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0" w:rsidRDefault="00E028E0" w:rsidP="002E792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Ханты-Мансийска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05.11.2013 №1421 «Об утверждении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города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Ханты-Мансийска «Развитие образования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Ханты-Мансийске»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 руководствуясь статьей 71 Устава города Ханты-Мансийска:</w:t>
      </w:r>
    </w:p>
    <w:p w:rsidR="00E028E0" w:rsidRDefault="00E028E0" w:rsidP="00E028E0">
      <w:pPr>
        <w:pStyle w:val="ConsPlusTitle"/>
        <w:numPr>
          <w:ilvl w:val="0"/>
          <w:numId w:val="39"/>
        </w:numPr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Ханты-Мансийска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от 05.11.2013 №1421 «Об утверждении муниципальной программы города Ханты-Мансийска «Развитие образования в городе Ханты-Мансийске» (далее – постановление)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</w:p>
    <w:p w:rsidR="00E028E0" w:rsidRDefault="00E028E0" w:rsidP="00E028E0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01.01.2020, но не ранее его официального опубликования.</w:t>
      </w:r>
    </w:p>
    <w:p w:rsidR="00E028E0" w:rsidRDefault="00E028E0" w:rsidP="00E028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Ханты-Мансийска                                                    М.П. </w:t>
      </w:r>
      <w:proofErr w:type="spellStart"/>
      <w:r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E028E0" w:rsidRDefault="00E028E0" w:rsidP="00E02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E028E0" w:rsidRDefault="00E028E0" w:rsidP="00E02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028E0" w:rsidRDefault="00E028E0" w:rsidP="00E02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028E0" w:rsidRDefault="00E028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3388E" w:rsidRDefault="0023388E" w:rsidP="002E792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557CA" w:rsidRDefault="000557CA" w:rsidP="0005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557CA" w:rsidRDefault="000557CA" w:rsidP="0005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557CA" w:rsidRDefault="000557CA" w:rsidP="0005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2D37E9" w:rsidRPr="00791F91" w:rsidRDefault="002D37E9" w:rsidP="000F10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A61" w:rsidRPr="001C7A61" w:rsidRDefault="001C7A61" w:rsidP="001C7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A61">
        <w:rPr>
          <w:rFonts w:ascii="Times New Roman" w:hAnsi="Times New Roman"/>
          <w:sz w:val="28"/>
          <w:szCs w:val="28"/>
        </w:rPr>
        <w:t>Муниципальную программу «Развитие образования в городе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A61">
        <w:rPr>
          <w:rFonts w:ascii="Times New Roman" w:hAnsi="Times New Roman"/>
          <w:sz w:val="28"/>
          <w:szCs w:val="28"/>
        </w:rPr>
        <w:t>Ханты-Мансийске» изложить в следующей редакции:</w:t>
      </w:r>
    </w:p>
    <w:p w:rsidR="00DA66F9" w:rsidRDefault="007D7154" w:rsidP="00250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250071" w:rsidRP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071">
        <w:rPr>
          <w:rFonts w:ascii="Times New Roman" w:hAnsi="Times New Roman"/>
          <w:sz w:val="28"/>
          <w:szCs w:val="28"/>
        </w:rPr>
        <w:t>Паспорт муниципальной программы города Ханты-Мансийска</w:t>
      </w:r>
    </w:p>
    <w:p w:rsidR="00250071" w:rsidRP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50071">
        <w:rPr>
          <w:rFonts w:ascii="Times New Roman" w:hAnsi="Times New Roman"/>
          <w:sz w:val="28"/>
          <w:szCs w:val="28"/>
        </w:rPr>
        <w:t>Развитие образования в городе Ханты-Мансийске</w:t>
      </w:r>
      <w:r>
        <w:rPr>
          <w:rFonts w:ascii="Times New Roman" w:hAnsi="Times New Roman"/>
          <w:sz w:val="28"/>
          <w:szCs w:val="28"/>
        </w:rPr>
        <w:t>»</w:t>
      </w:r>
    </w:p>
    <w:p w:rsidR="00937846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007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p w:rsidR="00250071" w:rsidRDefault="00250071" w:rsidP="002500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944"/>
      </w:tblGrid>
      <w:tr w:rsidR="006A2C6F" w:rsidRPr="006A2C6F" w:rsidTr="006A2C6F">
        <w:tc>
          <w:tcPr>
            <w:tcW w:w="2041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44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«Развитие образования в городе Ханты-Мансийске»</w:t>
            </w:r>
          </w:p>
        </w:tc>
      </w:tr>
      <w:tr w:rsidR="006A2C6F" w:rsidRPr="006A2C6F" w:rsidTr="006A2C6F">
        <w:tc>
          <w:tcPr>
            <w:tcW w:w="2041" w:type="dxa"/>
          </w:tcPr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Дата утверждения муниципальной </w:t>
            </w:r>
            <w:r w:rsidRPr="00576567">
              <w:rPr>
                <w:rFonts w:ascii="Times New Roman" w:eastAsia="Times New Roman" w:hAnsi="Times New Roman"/>
                <w:szCs w:val="20"/>
                <w:lang w:eastAsia="ru-RU"/>
              </w:rPr>
              <w:t>программы</w:t>
            </w:r>
            <w:r w:rsidR="00927BA6" w:rsidRPr="0057656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944" w:type="dxa"/>
          </w:tcPr>
          <w:p w:rsidR="003B1AB3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Постановление Администрации города Ханты-Мансийска от 05.11.2013 №1421 «Об утверждении муниципа</w:t>
            </w:r>
            <w:r w:rsidR="003B1A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льной программы города </w:t>
            </w: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Ханты-Мансийска </w:t>
            </w:r>
          </w:p>
          <w:p w:rsidR="006A2C6F" w:rsidRPr="006A2C6F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szCs w:val="20"/>
                <w:lang w:eastAsia="ru-RU"/>
              </w:rPr>
              <w:t>«Развитие образования в городе Ханты-Мансийске»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казенное учреждение «Дирекция по содержанию имущества казны» (далее - Дирекция по содержанию имущества казны);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бюджетное учреждение «Управление по эксплуатации служебных зданий» (далее - Управление по эксплуатации служебных зданий);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муниципальное казенное учреждение «Управление капитального строительства города Ханты-Мансийска» (далее - Управление капитального строительства);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организации, подведомственные Департаменту образования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одарённых и талантливых детей, сферы оказания психолого-педагогической помощи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обучающимся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Организация и обеспечение отдыха и оздоровления детей, включая обеспечение безопасности их жизни и здоровья.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Обеспечение поэтапного доступа негосударственных организаций (коммерческих, некоммерческих), в том числе социально ориентированных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некоммерческих организаций к предоставлению услуг в сфере образования.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Развитие муниципальной оценки качества образования,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Модернизация дополнительных общеразвивающих программ, в том числе: технической,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естественно-научной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направленности, условий развития гражданских, военно-патриотических качеств обучающихся. 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детей.</w:t>
            </w:r>
          </w:p>
          <w:p w:rsidR="006A2C6F" w:rsidRPr="00EB196A" w:rsidRDefault="006A2C6F" w:rsidP="006A2C6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86" w:firstLine="141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Совершенствование системы профилактики детского дорожно-транспортного травматизма, формирование навыков безопасного поведения на дорогах. </w:t>
            </w:r>
          </w:p>
        </w:tc>
      </w:tr>
      <w:tr w:rsidR="006A2C6F" w:rsidRPr="00EB196A" w:rsidTr="006A2C6F">
        <w:trPr>
          <w:trHeight w:hRule="exact" w:val="2330"/>
        </w:trPr>
        <w:tc>
          <w:tcPr>
            <w:tcW w:w="2041" w:type="dxa"/>
          </w:tcPr>
          <w:p w:rsidR="006A2C6F" w:rsidRPr="00EB196A" w:rsidRDefault="007333D8" w:rsidP="00733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I. «Общее образование. Дополнительное образование детей».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II. «Система оценки качества образования и информационная прозрачность системы образования».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III. «Допризывная подготовка обучающихся».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 IV. «Ресурсное обеспечение системы образования».</w:t>
            </w:r>
          </w:p>
          <w:p w:rsidR="006A2C6F" w:rsidRPr="00EB196A" w:rsidRDefault="006A2C6F" w:rsidP="006A2C6F">
            <w:pPr>
              <w:spacing w:after="0"/>
              <w:rPr>
                <w:rFonts w:ascii="Times New Roman" w:hAnsi="Times New Roman"/>
              </w:rPr>
            </w:pPr>
            <w:r w:rsidRPr="00EB196A">
              <w:rPr>
                <w:rFonts w:ascii="Times New Roman" w:hAnsi="Times New Roman"/>
              </w:rPr>
              <w:t xml:space="preserve">Подпрограмма </w:t>
            </w:r>
            <w:r w:rsidRPr="00EB196A">
              <w:rPr>
                <w:rFonts w:ascii="Times New Roman" w:hAnsi="Times New Roman"/>
                <w:lang w:val="en-US"/>
              </w:rPr>
              <w:t>V</w:t>
            </w:r>
            <w:r w:rsidRPr="00EB196A">
              <w:rPr>
                <w:rFonts w:ascii="Times New Roman" w:hAnsi="Times New Roman"/>
              </w:rPr>
              <w:t xml:space="preserve">. 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«Формирование законопослушного поведения участников дорожного движения».   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9C3B69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Ханты-Мансийска, параметры их финансового обеспечения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«Современная школа»;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«Успех каждого ребенка»; 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«Содействие занятости женщин – создание условий дошкольного образования для детей в возрасте до трех лет»; </w:t>
            </w:r>
          </w:p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«Создание досугово-туристического комплекса «Парк живых эмоций «Вертикаль» на территории Памятного знака Первооткрывателям Сибири (ДТК «Парк живых эмоций «Вертикаль»).  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944" w:type="dxa"/>
          </w:tcPr>
          <w:p w:rsidR="006A2C6F" w:rsidRPr="00E8643D" w:rsidRDefault="006A2C6F" w:rsidP="000D412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E8643D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отношения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</w:t>
            </w:r>
            <w:r w:rsidR="00BC69E0" w:rsidRPr="00E8643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ьного образования, с  </w:t>
            </w:r>
            <w:r w:rsidR="0048458E" w:rsidRPr="00E8643D">
              <w:rPr>
                <w:rFonts w:ascii="Times New Roman" w:eastAsia="Times New Roman" w:hAnsi="Times New Roman"/>
                <w:szCs w:val="20"/>
                <w:lang w:eastAsia="ru-RU"/>
              </w:rPr>
              <w:t>28,9</w:t>
            </w:r>
            <w:r w:rsidR="005878EF" w:rsidRPr="00E8643D">
              <w:rPr>
                <w:rFonts w:ascii="Times New Roman" w:eastAsia="Times New Roman" w:hAnsi="Times New Roman"/>
                <w:szCs w:val="20"/>
                <w:lang w:eastAsia="ru-RU"/>
              </w:rPr>
              <w:t>% до 29</w:t>
            </w:r>
            <w:r w:rsidRPr="00E8643D">
              <w:rPr>
                <w:rFonts w:ascii="Times New Roman" w:eastAsia="Times New Roman" w:hAnsi="Times New Roman"/>
                <w:szCs w:val="20"/>
                <w:lang w:eastAsia="ru-RU"/>
              </w:rPr>
              <w:t>,5%.</w:t>
            </w:r>
            <w:proofErr w:type="gramEnd"/>
          </w:p>
          <w:p w:rsidR="006A2C6F" w:rsidRPr="00EB196A" w:rsidRDefault="006A2C6F" w:rsidP="000D412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Уменьшение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</w:t>
            </w:r>
            <w:r w:rsidR="0048458E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в возрасте от 1 до 6 лет, с 11,2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до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10,5%.</w:t>
            </w:r>
          </w:p>
          <w:p w:rsidR="006A2C6F" w:rsidRPr="00EB196A" w:rsidRDefault="006A2C6F" w:rsidP="00E864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Увеличение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</w:t>
            </w:r>
            <w:r w:rsidR="0048458E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 возрасте от 1 до 6 </w:t>
            </w:r>
            <w:r w:rsidR="0048458E"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лет, с 76,7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до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77,4%.</w:t>
            </w:r>
          </w:p>
          <w:p w:rsidR="006A2C6F" w:rsidRPr="00EB196A" w:rsidRDefault="00E8643D" w:rsidP="00E864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Сохранение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</w:t>
            </w:r>
            <w:r w:rsidR="00224C9E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Ханты-Мансийска</w:t>
            </w:r>
            <w:r w:rsidR="00D55863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5586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ежегодно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607EF6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20,9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EB196A" w:rsidRDefault="00A74F41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hanging="86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Сохранение</w:t>
            </w:r>
            <w:r w:rsidR="005A00D2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доли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</w:t>
            </w:r>
            <w:r w:rsidR="00F7175B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Мансийска, </w:t>
            </w:r>
            <w:r w:rsidR="00647FA9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ежегодно не менее </w:t>
            </w:r>
            <w:r w:rsidR="004766F7" w:rsidRPr="00EB196A">
              <w:rPr>
                <w:rFonts w:ascii="Times New Roman" w:eastAsia="Times New Roman" w:hAnsi="Times New Roman"/>
                <w:szCs w:val="20"/>
                <w:lang w:eastAsia="ru-RU"/>
              </w:rPr>
              <w:t>4,3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EB196A" w:rsidRDefault="005570E8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Сохранение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редаче в сфере образования, </w:t>
            </w:r>
            <w:r w:rsidR="00647FA9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ежегодно не менее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15%.</w:t>
            </w:r>
          </w:p>
          <w:p w:rsidR="006A2C6F" w:rsidRPr="00EB196A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обучающихся 7 - 11 классов, принявших участие в муниципальном этапе Всероссийской олимпиады школьников, в общ</w:t>
            </w:r>
            <w:r w:rsidR="005570E8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ей </w:t>
            </w:r>
            <w:proofErr w:type="gramStart"/>
            <w:r w:rsidR="005570E8" w:rsidRPr="00EB196A">
              <w:rPr>
                <w:rFonts w:ascii="Times New Roman" w:eastAsia="Times New Roman" w:hAnsi="Times New Roman"/>
                <w:szCs w:val="20"/>
                <w:lang w:eastAsia="ru-RU"/>
              </w:rPr>
              <w:t>численности</w:t>
            </w:r>
            <w:proofErr w:type="gramEnd"/>
            <w:r w:rsidR="005570E8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обучающихся, с 35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36,5%.</w:t>
            </w:r>
          </w:p>
          <w:p w:rsidR="006A2C6F" w:rsidRPr="00EB196A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детей, принявших участие в мероприятиях муниципального центра выявления и поддержки детей, проявивших выдающиеся способ</w:t>
            </w:r>
            <w:r w:rsidR="005570E8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ности в них, с 1,58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1,75%.</w:t>
            </w:r>
          </w:p>
          <w:p w:rsidR="006A2C6F" w:rsidRPr="00EB196A" w:rsidRDefault="006A2C6F" w:rsidP="00F57D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Уменьшение доли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численности</w:t>
            </w:r>
            <w:proofErr w:type="gramEnd"/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обучающихся в муниципальных общеоб</w:t>
            </w:r>
            <w:r w:rsidR="00161A69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разовательных организациях, с </w:t>
            </w:r>
            <w:r w:rsidR="002359A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45,8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0%.</w:t>
            </w:r>
          </w:p>
          <w:p w:rsidR="006A2C6F" w:rsidRPr="00EB196A" w:rsidRDefault="006A2C6F" w:rsidP="00661C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количества детей в возрасте от 6 до 17 лет (включительно), направленных в организации отдыха детей и их оздоровления за преде</w:t>
            </w:r>
            <w:r w:rsidR="00161A69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лы города Ханты-Мансийска, с 855</w:t>
            </w:r>
            <w:r w:rsidR="00661C9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849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чел. в год.</w:t>
            </w:r>
          </w:p>
          <w:p w:rsidR="006A2C6F" w:rsidRPr="00EB196A" w:rsidRDefault="006A2C6F" w:rsidP="00FB54B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количества детей в возрасте от 6 до 17 лет (включительно)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</w:t>
            </w:r>
            <w:r w:rsidR="00161A69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а и физической культуры), с 7935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8015 чел. в год. </w:t>
            </w:r>
          </w:p>
          <w:p w:rsidR="006A2C6F" w:rsidRPr="00EB196A" w:rsidRDefault="00745FA9" w:rsidP="00745F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Сохранение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й данной возрастной группы, ежегодно не менее 87,1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EB196A" w:rsidRDefault="006A2C6F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образования, с 13,2% до 20%.</w:t>
            </w:r>
          </w:p>
          <w:p w:rsidR="006A2C6F" w:rsidRPr="00EB196A" w:rsidRDefault="006A2C6F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</w:t>
            </w:r>
            <w:r w:rsidR="00647FA9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ополнительным образованием, с 25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50%.</w:t>
            </w:r>
          </w:p>
          <w:p w:rsidR="006A2C6F" w:rsidRPr="002359AC" w:rsidRDefault="00F62351" w:rsidP="00ED512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359A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Увеличение </w:t>
            </w:r>
            <w:r w:rsidR="006A2C6F" w:rsidRPr="002359AC">
              <w:rPr>
                <w:rFonts w:ascii="Times New Roman" w:eastAsia="Times New Roman" w:hAnsi="Times New Roman"/>
                <w:szCs w:val="20"/>
                <w:lang w:eastAsia="ru-RU"/>
              </w:rPr>
              <w:t>доли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</w:t>
            </w:r>
            <w:r w:rsidRPr="002359AC">
              <w:rPr>
                <w:rFonts w:ascii="Times New Roman" w:eastAsia="Times New Roman" w:hAnsi="Times New Roman"/>
                <w:szCs w:val="20"/>
                <w:lang w:eastAsia="ru-RU"/>
              </w:rPr>
              <w:t>редметам,</w:t>
            </w:r>
            <w:r w:rsidR="002359A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 99,5% до </w:t>
            </w:r>
            <w:r w:rsidRPr="002359AC">
              <w:rPr>
                <w:rFonts w:ascii="Times New Roman" w:eastAsia="Times New Roman" w:hAnsi="Times New Roman"/>
                <w:szCs w:val="20"/>
                <w:lang w:eastAsia="ru-RU"/>
              </w:rPr>
              <w:t>99,9</w:t>
            </w:r>
            <w:r w:rsidR="006A2C6F" w:rsidRPr="002359AC">
              <w:rPr>
                <w:rFonts w:ascii="Times New Roman" w:eastAsia="Times New Roman" w:hAnsi="Times New Roman"/>
                <w:szCs w:val="20"/>
                <w:lang w:eastAsia="ru-RU"/>
              </w:rPr>
              <w:t>%.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доли детей, учащихся 6 - 11 классов общеобразовательных организаций, охваченных ранней профориентацией в общей численности учащихся 6 - 11 классов общеобр</w:t>
            </w:r>
            <w:r w:rsidR="00737521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азовательных организаций, с 34,5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36,5%.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Увеличение доли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</w:t>
            </w:r>
            <w:r w:rsidR="00737521"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учающихся данного возраста, с 58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% до 59,5%.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Увеличение количества обучающихся, охваченных мероприятиями по профилактике дорожно-транспортного травматизма, с</w:t>
            </w:r>
            <w:r w:rsidR="00737521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379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 419 чел. в год.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Сохранение доли </w:t>
            </w:r>
            <w:r w:rsidRPr="00EB196A">
              <w:rPr>
                <w:rFonts w:ascii="Times New Roman" w:eastAsia="Times New Roman" w:hAnsi="Times New Roman"/>
                <w:lang w:eastAsia="ru-RU"/>
              </w:rPr>
              <w:t>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, ежегодно 0%.</w:t>
            </w:r>
          </w:p>
          <w:p w:rsidR="006A2C6F" w:rsidRPr="00EB196A" w:rsidRDefault="006A2C6F" w:rsidP="007D470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ежегодно не менее 100%.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944" w:type="dxa"/>
          </w:tcPr>
          <w:p w:rsidR="006A2C6F" w:rsidRPr="00EB196A" w:rsidRDefault="007E0AB7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  <w:r w:rsidR="006A2C6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- 2025 годы и на период до 2030 года</w:t>
            </w:r>
          </w:p>
        </w:tc>
      </w:tr>
      <w:tr w:rsidR="006A2C6F" w:rsidRPr="00EB196A" w:rsidTr="006A2C6F">
        <w:tc>
          <w:tcPr>
            <w:tcW w:w="2041" w:type="dxa"/>
          </w:tcPr>
          <w:p w:rsidR="006A2C6F" w:rsidRPr="00EB196A" w:rsidRDefault="001921A7" w:rsidP="006A2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944" w:type="dxa"/>
          </w:tcPr>
          <w:p w:rsidR="006A2C6F" w:rsidRPr="00EB196A" w:rsidRDefault="006A2C6F" w:rsidP="006A2C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Общий объем финансирования муниципальной программы за счет средств бюджета Ханты</w:t>
            </w:r>
            <w:r w:rsidR="00C661FB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-Мансийского автономного округа – Югры 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 бюджета </w:t>
            </w:r>
            <w:r w:rsidR="00766CB6" w:rsidRPr="00EB196A">
              <w:rPr>
                <w:rFonts w:ascii="Times New Roman" w:eastAsia="Times New Roman" w:hAnsi="Times New Roman"/>
                <w:szCs w:val="20"/>
                <w:lang w:eastAsia="ru-RU"/>
              </w:rPr>
              <w:t>города Ханты-Мансийска состави</w:t>
            </w:r>
            <w:r w:rsidRPr="00EB196A">
              <w:rPr>
                <w:rFonts w:ascii="Times New Roman" w:eastAsia="Times New Roman" w:hAnsi="Times New Roman"/>
                <w:szCs w:val="20"/>
                <w:lang w:eastAsia="ru-RU"/>
              </w:rPr>
              <w:t>т</w:t>
            </w:r>
          </w:p>
          <w:p w:rsidR="00570FCF" w:rsidRPr="00FE75FC" w:rsidRDefault="0037141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7141F">
              <w:rPr>
                <w:rFonts w:ascii="Times New Roman" w:eastAsia="Times New Roman" w:hAnsi="Times New Roman"/>
                <w:szCs w:val="20"/>
                <w:lang w:eastAsia="ru-RU"/>
              </w:rPr>
              <w:t>49 017 879 903,96</w:t>
            </w:r>
            <w:r w:rsidR="00570FCF" w:rsidRPr="00FE75F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рублей, в том числе по годам:</w:t>
            </w:r>
          </w:p>
          <w:p w:rsidR="00570FCF" w:rsidRPr="00444410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2020 год - </w:t>
            </w:r>
            <w:r w:rsidR="0037141F" w:rsidRPr="0037141F">
              <w:rPr>
                <w:rFonts w:ascii="Times New Roman" w:eastAsia="Times New Roman" w:hAnsi="Times New Roman"/>
                <w:szCs w:val="20"/>
                <w:lang w:eastAsia="ru-RU"/>
              </w:rPr>
              <w:t>5 716 346 497,03</w:t>
            </w: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444410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2021 год - 5</w:t>
            </w:r>
            <w:r w:rsidR="001F6CB5">
              <w:rPr>
                <w:rFonts w:ascii="Times New Roman" w:eastAsia="Times New Roman" w:hAnsi="Times New Roman"/>
                <w:szCs w:val="20"/>
                <w:lang w:eastAsia="ru-RU"/>
              </w:rPr>
              <w:t> 246 352 386,81</w:t>
            </w: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444410" w:rsidRDefault="00831BE7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2022 год - 4</w:t>
            </w:r>
            <w:r w:rsidR="001F6CB5">
              <w:rPr>
                <w:rFonts w:ascii="Times New Roman" w:eastAsia="Times New Roman" w:hAnsi="Times New Roman"/>
                <w:szCs w:val="20"/>
                <w:lang w:eastAsia="ru-RU"/>
              </w:rPr>
              <w:t> 377 977 442,36</w:t>
            </w:r>
            <w:r w:rsidR="00570FCF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рублей;</w:t>
            </w:r>
          </w:p>
          <w:p w:rsidR="00570FCF" w:rsidRPr="00444410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2023 год - 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="00EA5CB1">
              <w:rPr>
                <w:rFonts w:ascii="Times New Roman" w:eastAsia="Times New Roman" w:hAnsi="Times New Roman"/>
                <w:szCs w:val="20"/>
                <w:lang w:eastAsia="ru-RU"/>
              </w:rPr>
              <w:t> 472 150 447,22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570FCF" w:rsidRPr="00444410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2024 год - 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4 172 </w:t>
            </w:r>
            <w:r w:rsidR="00CA6D35">
              <w:rPr>
                <w:rFonts w:ascii="Times New Roman" w:eastAsia="Times New Roman" w:hAnsi="Times New Roman"/>
                <w:szCs w:val="20"/>
                <w:lang w:eastAsia="ru-RU"/>
              </w:rPr>
              <w:t>150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447,22 </w:t>
            </w: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570FCF" w:rsidRPr="00444410" w:rsidRDefault="00570FCF" w:rsidP="00570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2025 год - 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4 172 </w:t>
            </w:r>
            <w:r w:rsidR="00CA6D35">
              <w:rPr>
                <w:rFonts w:ascii="Times New Roman" w:eastAsia="Times New Roman" w:hAnsi="Times New Roman"/>
                <w:szCs w:val="20"/>
                <w:lang w:eastAsia="ru-RU"/>
              </w:rPr>
              <w:t>150</w:t>
            </w:r>
            <w:r w:rsidR="00831BE7" w:rsidRPr="0044441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447,22 </w:t>
            </w: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рублей;</w:t>
            </w:r>
          </w:p>
          <w:p w:rsidR="006A2C6F" w:rsidRPr="00EB196A" w:rsidRDefault="00831BE7" w:rsidP="00CA6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44410">
              <w:rPr>
                <w:rFonts w:ascii="Times New Roman" w:eastAsia="Times New Roman" w:hAnsi="Times New Roman"/>
                <w:szCs w:val="20"/>
                <w:lang w:eastAsia="ru-RU"/>
              </w:rPr>
              <w:t>2026 - 2030 годы - 20</w:t>
            </w:r>
            <w:r w:rsidR="00CA6D35">
              <w:rPr>
                <w:rFonts w:ascii="Times New Roman" w:eastAsia="Times New Roman" w:hAnsi="Times New Roman"/>
                <w:szCs w:val="20"/>
                <w:lang w:eastAsia="ru-RU"/>
              </w:rPr>
              <w:t> 860 752 236,10 рублей</w:t>
            </w:r>
            <w:r w:rsidR="00570FCF" w:rsidRPr="00444410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="00570FCF" w:rsidRPr="00EB196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</w:t>
            </w:r>
          </w:p>
        </w:tc>
      </w:tr>
    </w:tbl>
    <w:p w:rsidR="00AD29B5" w:rsidRPr="00EB196A" w:rsidRDefault="00AD29B5" w:rsidP="009E30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Cs w:val="20"/>
          <w:lang w:eastAsia="ru-RU"/>
        </w:rPr>
      </w:pPr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 xml:space="preserve">Раздел 1. О СТИМУЛИРОВАНИИ </w:t>
      </w:r>
      <w:proofErr w:type="gramStart"/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>ИНВЕСТИЦИОННОЙ</w:t>
      </w:r>
      <w:proofErr w:type="gramEnd"/>
      <w:r w:rsidRPr="009E3084">
        <w:rPr>
          <w:rFonts w:ascii="Times New Roman" w:eastAsia="Times New Roman" w:hAnsi="Times New Roman" w:cs="Calibri"/>
          <w:b/>
          <w:szCs w:val="20"/>
          <w:lang w:eastAsia="ru-RU"/>
        </w:rPr>
        <w:t xml:space="preserve"> И ИННОВАЦИОННОЙ</w:t>
      </w:r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E3084">
        <w:rPr>
          <w:rFonts w:ascii="Times New Roman" w:eastAsia="Times New Roman" w:hAnsi="Times New Roman"/>
          <w:b/>
          <w:szCs w:val="20"/>
          <w:lang w:eastAsia="ru-RU"/>
        </w:rPr>
        <w:t xml:space="preserve">ДЕЯТЕЛЬНОСТИ, РАЗВИТИЕ КОНКУРЕНЦИИ И </w:t>
      </w:r>
      <w:proofErr w:type="gramStart"/>
      <w:r w:rsidRPr="009E3084">
        <w:rPr>
          <w:rFonts w:ascii="Times New Roman" w:eastAsia="Times New Roman" w:hAnsi="Times New Roman"/>
          <w:b/>
          <w:szCs w:val="20"/>
          <w:lang w:eastAsia="ru-RU"/>
        </w:rPr>
        <w:t>НЕГОСУДАРСТВЕННОГО</w:t>
      </w:r>
      <w:proofErr w:type="gramEnd"/>
    </w:p>
    <w:p w:rsidR="009E3084" w:rsidRPr="009E3084" w:rsidRDefault="009E3084" w:rsidP="009E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E3084">
        <w:rPr>
          <w:rFonts w:ascii="Times New Roman" w:eastAsia="Times New Roman" w:hAnsi="Times New Roman"/>
          <w:b/>
          <w:szCs w:val="20"/>
          <w:lang w:eastAsia="ru-RU"/>
        </w:rPr>
        <w:t>СЕКТОРА ЭКОНОМИКИ</w:t>
      </w:r>
    </w:p>
    <w:p w:rsidR="00946EEE" w:rsidRPr="00E534C4" w:rsidRDefault="00946EEE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A55BE1" w:rsidP="00A55BE1">
      <w:pPr>
        <w:pStyle w:val="ad"/>
        <w:widowControl w:val="0"/>
        <w:numPr>
          <w:ilvl w:val="1"/>
          <w:numId w:val="37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>Формирование благоприятного инвестиционного климата и повышение инвестиционной привлекательности для развития инвестиционной деятельности на территории города Ханты-Мансийска,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A55BE1" w:rsidRPr="00E534C4" w:rsidRDefault="00A55BE1" w:rsidP="007E0670">
      <w:pPr>
        <w:pStyle w:val="ad"/>
        <w:widowControl w:val="0"/>
        <w:autoSpaceDE w:val="0"/>
        <w:autoSpaceDN w:val="0"/>
        <w:spacing w:after="0" w:line="240" w:lineRule="auto"/>
        <w:ind w:left="360"/>
        <w:outlineLvl w:val="2"/>
        <w:rPr>
          <w:rFonts w:ascii="Times New Roman" w:eastAsia="Times New Roman" w:hAnsi="Times New Roman"/>
          <w:lang w:eastAsia="ru-RU"/>
        </w:rPr>
      </w:pP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Одним из ключевых факторов, оказывающих воздействие на динамику социально-экономического развития города Ханты-Мансийска (далее - город), является качество деловой среды и улучшение инвестиционного климата.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Основные направления деятельности социально ориентированных некоммерческих организаций в городе это - содействие защите прав и интересов людей с ограниченными возможностями, обеспечение им равных с другими гражданами возможностей; поддержка и возможность участия во всех сферах общественной жизни социально не защищенных слоев населения, пропаганда здорового образа жизни, культурно-просветительская и духовная деятельность, патриотическое воспитание, сохранение и укрепление здоровья детей дошкольного возраста, содействие реализации конституционных прав граждан на осуществление местного самоуправления и т.д.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 xml:space="preserve">В настоящее время в связи с изменением ценностных ориентиров жителей города бизнес-сообщество и социальные предприниматели активно подключаются к расширению предложения услуг на рынках образования, медицинского обслуживания, туризма. По сути, речь идет о переводе этих услуг на новый «рыночный формат» обеспечения, которому присущи: количественное удовлетворение спроса, гибкий график работы, </w:t>
      </w:r>
      <w:proofErr w:type="spellStart"/>
      <w:r w:rsidRPr="008734E0">
        <w:rPr>
          <w:rFonts w:ascii="Times New Roman" w:eastAsia="Times New Roman" w:hAnsi="Times New Roman"/>
          <w:lang w:eastAsia="ru-RU"/>
        </w:rPr>
        <w:t>клиентоориентированный</w:t>
      </w:r>
      <w:proofErr w:type="spellEnd"/>
      <w:r w:rsidRPr="008734E0">
        <w:rPr>
          <w:rFonts w:ascii="Times New Roman" w:eastAsia="Times New Roman" w:hAnsi="Times New Roman"/>
          <w:lang w:eastAsia="ru-RU"/>
        </w:rPr>
        <w:t xml:space="preserve"> подход, что в итоге влияет на формирование качественного образования. При этом важным является тот факт, что часть таких проектов реализуется при финансовой и имущественной поддержке муниципального образования, например, в сфере дошкольного образования, где социальный потенциал реализуется за счет </w:t>
      </w:r>
      <w:r w:rsidRPr="008734E0">
        <w:rPr>
          <w:rFonts w:ascii="Times New Roman" w:eastAsia="Times New Roman" w:hAnsi="Times New Roman"/>
          <w:lang w:eastAsia="ru-RU"/>
        </w:rPr>
        <w:lastRenderedPageBreak/>
        <w:t>открытия частных детских садов и групп по уходу и присмотру за детьми с участием и бизнеса и муниципалитета.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В целях повышения конкуренции на рынке услуг дошкольного образования в муниципальной программе выделены мероприятия по реализации финансово-экономической модели «Сертификат дошкольника».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 целью обеспечения доступа негосударственного сектора к оказанию муниципальных услуг действует Система персонифицированного финансирования дополнительного образования детей (Сертификат дополнительного образования). С 2017 года услуги дополнительного образования, финансируемые за счет средств муниципального бюджета, оказываются на основе сертификата дополнительного образования.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основных мероприятий муниципальной программы: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right="-108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Развитие системы дополнительного образования детей. Организация летнего отдыха и оздоровления детей.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right="-108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</w:r>
    </w:p>
    <w:p w:rsidR="006A2C6F" w:rsidRPr="008734E0" w:rsidRDefault="006A2C6F" w:rsidP="006A2C6F">
      <w:pPr>
        <w:numPr>
          <w:ilvl w:val="0"/>
          <w:numId w:val="2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</w:rPr>
      </w:pPr>
      <w:r w:rsidRPr="008734E0">
        <w:rPr>
          <w:rFonts w:ascii="Times New Roman" w:hAnsi="Times New Roman"/>
        </w:rPr>
        <w:t>Создание условий для функционирования и обеспечение системы персонифицированного финансирования дополнительного образования детей.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34E0">
        <w:rPr>
          <w:rFonts w:ascii="Times New Roman" w:eastAsia="Times New Roman" w:hAnsi="Times New Roman"/>
          <w:lang w:eastAsia="ru-RU"/>
        </w:rPr>
        <w:t>Реализация вышеуказанных мер позволит решать задачи по обеспечению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образования, увеличивая охват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в том числе, социально ориентированных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) 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организациях</w:t>
      </w:r>
      <w:proofErr w:type="gramEnd"/>
      <w:r w:rsidRPr="008734E0">
        <w:rPr>
          <w:rFonts w:ascii="Times New Roman" w:eastAsia="Times New Roman" w:hAnsi="Times New Roman"/>
          <w:lang w:eastAsia="ru-RU"/>
        </w:rPr>
        <w:t>, предоставляющих услуги в сфере образования на территории города Ханты-Мансийска.</w:t>
      </w:r>
      <w:r w:rsidR="007E0670" w:rsidRPr="008734E0">
        <w:rPr>
          <w:rFonts w:ascii="Times New Roman" w:eastAsia="Times New Roman" w:hAnsi="Times New Roman"/>
          <w:lang w:eastAsia="ru-RU"/>
        </w:rPr>
        <w:t xml:space="preserve">   </w:t>
      </w: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 xml:space="preserve">1.2. </w:t>
      </w:r>
      <w:r w:rsidR="00405B73" w:rsidRPr="00E534C4">
        <w:rPr>
          <w:rFonts w:ascii="Times New Roman" w:eastAsia="Times New Roman" w:hAnsi="Times New Roman"/>
          <w:b/>
          <w:lang w:eastAsia="ru-RU"/>
        </w:rPr>
        <w:t>Улучшение конкурентной среды за счет реализации стандарта развития конкуренции,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Наряду с доступностью и качеством образования, целевой установкой муниципальной программы является повышение его инвестиционной привлекательности.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увеличению доли частных организаций, оказывающих образовательные услуги.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Основные инвестиционные приоритеты развития сферы образования связаны с реализацией значительного числа проектов строительства и реконструкции объектов дошкольного, общего образования (отражено в таблице 5).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 xml:space="preserve">Особая роль при реализации комплекса мероприятий отводится созданию объектов на условиях </w:t>
      </w:r>
      <w:proofErr w:type="spellStart"/>
      <w:r w:rsidRPr="008734E0">
        <w:rPr>
          <w:rFonts w:ascii="Times New Roman" w:eastAsia="Times New Roman" w:hAnsi="Times New Roman"/>
          <w:lang w:eastAsia="ru-RU"/>
        </w:rPr>
        <w:t>муниципально</w:t>
      </w:r>
      <w:proofErr w:type="spellEnd"/>
      <w:r w:rsidRPr="008734E0">
        <w:rPr>
          <w:rFonts w:ascii="Times New Roman" w:eastAsia="Times New Roman" w:hAnsi="Times New Roman"/>
          <w:lang w:eastAsia="ru-RU"/>
        </w:rPr>
        <w:t>-частного партнерства и концессионных соглашений.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По результатам реализации комплекса мероприятий ожидается, что к 2025 году 87,3% обучающиеся общеобразовательных организаций перейдут на обучение в одну смену, а к 2028 году - 100% обучающихся будут заниматься в одну смену.</w:t>
      </w:r>
      <w:r w:rsidR="00405B73" w:rsidRPr="008734E0">
        <w:rPr>
          <w:rFonts w:ascii="Times New Roman" w:eastAsia="Times New Roman" w:hAnsi="Times New Roman"/>
          <w:lang w:eastAsia="ru-RU"/>
        </w:rPr>
        <w:t xml:space="preserve">    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534C4">
        <w:rPr>
          <w:rFonts w:ascii="Times New Roman" w:eastAsia="Times New Roman" w:hAnsi="Times New Roman"/>
          <w:b/>
          <w:lang w:eastAsia="ru-RU"/>
        </w:rPr>
        <w:t xml:space="preserve">1.3. </w:t>
      </w:r>
      <w:r w:rsidR="00B21D6E" w:rsidRPr="00E534C4">
        <w:rPr>
          <w:rFonts w:ascii="Times New Roman" w:eastAsia="Times New Roman" w:hAnsi="Times New Roman"/>
          <w:b/>
          <w:lang w:eastAsia="ru-RU"/>
        </w:rPr>
        <w:t xml:space="preserve"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="00B21D6E" w:rsidRPr="00E534C4">
        <w:rPr>
          <w:rFonts w:ascii="Times New Roman" w:eastAsia="Times New Roman" w:hAnsi="Times New Roman"/>
          <w:b/>
          <w:lang w:eastAsia="ru-RU"/>
        </w:rPr>
        <w:t>самозанятых</w:t>
      </w:r>
      <w:proofErr w:type="spellEnd"/>
      <w:r w:rsidR="00B21D6E" w:rsidRPr="00E534C4">
        <w:rPr>
          <w:rFonts w:ascii="Times New Roman" w:eastAsia="Times New Roman" w:hAnsi="Times New Roman"/>
          <w:b/>
          <w:lang w:eastAsia="ru-RU"/>
        </w:rPr>
        <w:t xml:space="preserve"> граждан.</w:t>
      </w:r>
    </w:p>
    <w:p w:rsidR="006A2C6F" w:rsidRPr="00E534C4" w:rsidRDefault="006A2C6F" w:rsidP="006A2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 xml:space="preserve">Основным инструментом для формирования и реализации конкурентной политики в Ханты-Мансийском автономном округе - Югре, и в частности городе Ханты-Мансийске, с 2015 года стал стандарт развития конкуренции в субъектах Российской Федерации, утвержденный распоряжением </w:t>
      </w:r>
      <w:r w:rsidRPr="00BC42C5">
        <w:rPr>
          <w:rFonts w:ascii="Times New Roman" w:eastAsia="Times New Roman" w:hAnsi="Times New Roman"/>
          <w:lang w:eastAsia="ru-RU"/>
        </w:rPr>
        <w:lastRenderedPageBreak/>
        <w:t>Правительства Российской Федерации от 05.09.2015 № 1738-р «Об утверждении стандарта развития конкуренции в субъектах Российской Федерации».</w:t>
      </w:r>
    </w:p>
    <w:p w:rsidR="006A2C6F" w:rsidRPr="00BC42C5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 xml:space="preserve">Планом мероприятий («дорожной карты») по содействию развитию конкуренции в городе Ханты-Мансийске, в целях реализации распоряжения 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Губернатора </w:t>
      </w:r>
      <w:r w:rsidRPr="00BC42C5">
        <w:rPr>
          <w:rFonts w:ascii="Times New Roman" w:eastAsia="Times New Roman" w:hAnsi="Times New Roman"/>
          <w:lang w:eastAsia="ru-RU"/>
        </w:rPr>
        <w:t xml:space="preserve">Ханты-Мансийского автономного округа - Югры от 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01.08.2019 </w:t>
      </w:r>
      <w:r w:rsidRPr="00BC42C5">
        <w:rPr>
          <w:rFonts w:ascii="Times New Roman" w:eastAsia="Times New Roman" w:hAnsi="Times New Roman"/>
          <w:lang w:eastAsia="ru-RU"/>
        </w:rPr>
        <w:t xml:space="preserve">№ </w:t>
      </w:r>
      <w:r w:rsidR="00BC42C5" w:rsidRPr="00BC42C5">
        <w:rPr>
          <w:rFonts w:ascii="Times New Roman" w:eastAsia="Times New Roman" w:hAnsi="Times New Roman"/>
          <w:lang w:eastAsia="ru-RU"/>
        </w:rPr>
        <w:t>162-рг</w:t>
      </w:r>
      <w:r w:rsidRPr="00BC42C5">
        <w:rPr>
          <w:rFonts w:ascii="Times New Roman" w:eastAsia="Times New Roman" w:hAnsi="Times New Roman"/>
          <w:lang w:eastAsia="ru-RU"/>
        </w:rPr>
        <w:t xml:space="preserve"> «О развити</w:t>
      </w:r>
      <w:r w:rsidR="00BC42C5" w:rsidRPr="00BC42C5">
        <w:rPr>
          <w:rFonts w:ascii="Times New Roman" w:eastAsia="Times New Roman" w:hAnsi="Times New Roman"/>
          <w:lang w:eastAsia="ru-RU"/>
        </w:rPr>
        <w:t>и</w:t>
      </w:r>
      <w:r w:rsidRPr="00BC42C5">
        <w:rPr>
          <w:rFonts w:ascii="Times New Roman" w:eastAsia="Times New Roman" w:hAnsi="Times New Roman"/>
          <w:lang w:eastAsia="ru-RU"/>
        </w:rPr>
        <w:t xml:space="preserve"> конкуренции в Ханты-Мансийском автономном округе - Югре» определены приоритетные и социально значимые рынки товаров и услуг в городе Ханты-Мансийске:</w:t>
      </w: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дошкольного образования;</w:t>
      </w:r>
    </w:p>
    <w:p w:rsidR="006A2C6F" w:rsidRPr="00BC42C5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дополнительного образования детей;</w:t>
      </w:r>
    </w:p>
    <w:p w:rsidR="006A2C6F" w:rsidRPr="008734E0" w:rsidRDefault="006A2C6F" w:rsidP="006A2C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C42C5">
        <w:rPr>
          <w:rFonts w:ascii="Times New Roman" w:eastAsia="Times New Roman" w:hAnsi="Times New Roman"/>
          <w:lang w:eastAsia="ru-RU"/>
        </w:rPr>
        <w:t>рынок услуг детского отдыха и оздоровления</w:t>
      </w:r>
      <w:r w:rsidR="00BC42C5" w:rsidRPr="00BC42C5">
        <w:rPr>
          <w:rFonts w:ascii="Times New Roman" w:eastAsia="Times New Roman" w:hAnsi="Times New Roman"/>
          <w:lang w:eastAsia="ru-RU"/>
        </w:rPr>
        <w:t xml:space="preserve"> детей</w:t>
      </w:r>
      <w:r w:rsidRPr="00BC42C5">
        <w:rPr>
          <w:rFonts w:ascii="Times New Roman" w:eastAsia="Times New Roman" w:hAnsi="Times New Roman"/>
          <w:lang w:eastAsia="ru-RU"/>
        </w:rPr>
        <w:t>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34E0">
        <w:rPr>
          <w:rFonts w:ascii="Times New Roman" w:eastAsia="Times New Roman" w:hAnsi="Times New Roman"/>
          <w:lang w:eastAsia="ru-RU"/>
        </w:rPr>
        <w:t>С целью развития конкурентной среды разработаны и внедрены новые финансово-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экономические механизмы</w:t>
      </w:r>
      <w:proofErr w:type="gramEnd"/>
      <w:r w:rsidRPr="008734E0">
        <w:rPr>
          <w:rFonts w:ascii="Times New Roman" w:eastAsia="Times New Roman" w:hAnsi="Times New Roman"/>
          <w:lang w:eastAsia="ru-RU"/>
        </w:rPr>
        <w:t>, обеспечивающие негосударственным организациям доступ к бюджетному финансированию («Сертификат дошкольного образования», «Сертификат дополнительного образования детей»), осуществляется организационно-методическая и консультационная помощь субъектам малого и среднего предпринимательства, социально ориентированным некоммерческим организациям.</w:t>
      </w:r>
    </w:p>
    <w:p w:rsidR="006A2C6F" w:rsidRPr="008734E0" w:rsidRDefault="006A2C6F" w:rsidP="006A2C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34E0">
        <w:rPr>
          <w:rFonts w:ascii="Times New Roman" w:eastAsia="Times New Roman" w:hAnsi="Times New Roman"/>
          <w:lang w:eastAsia="ru-RU"/>
        </w:rPr>
        <w:t>Во исполнение плана мероприятий («дорожной карты») Департаментом образования Администрации города Ханты-Мансийска осуществляются мероприятия, направленные на соблюдение порядка закупок 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 устанавливается требование о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734E0">
        <w:rPr>
          <w:rFonts w:ascii="Times New Roman" w:eastAsia="Times New Roman" w:hAnsi="Times New Roman"/>
          <w:lang w:eastAsia="ru-RU"/>
        </w:rPr>
        <w:t>привлечении</w:t>
      </w:r>
      <w:proofErr w:type="gramEnd"/>
      <w:r w:rsidRPr="008734E0">
        <w:rPr>
          <w:rFonts w:ascii="Times New Roman" w:eastAsia="Times New Roman" w:hAnsi="Times New Roman"/>
          <w:lang w:eastAsia="ru-RU"/>
        </w:rPr>
        <w:t xml:space="preserve">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нужд».»</w:t>
      </w:r>
      <w:r w:rsidR="00B21D6E" w:rsidRPr="008734E0">
        <w:rPr>
          <w:rFonts w:ascii="Times New Roman" w:eastAsia="Times New Roman" w:hAnsi="Times New Roman"/>
          <w:lang w:eastAsia="ru-RU"/>
        </w:rPr>
        <w:t xml:space="preserve">    </w:t>
      </w:r>
    </w:p>
    <w:p w:rsidR="008734E0" w:rsidRPr="007D5469" w:rsidRDefault="00EB6660" w:rsidP="008734E0">
      <w:pPr>
        <w:pStyle w:val="ConsPlusNormal"/>
        <w:spacing w:before="220"/>
        <w:ind w:firstLine="540"/>
        <w:jc w:val="both"/>
        <w:rPr>
          <w:b/>
          <w:sz w:val="22"/>
          <w:szCs w:val="22"/>
        </w:rPr>
      </w:pPr>
      <w:r w:rsidRPr="007D5469">
        <w:rPr>
          <w:b/>
          <w:sz w:val="22"/>
          <w:szCs w:val="22"/>
        </w:rPr>
        <w:t xml:space="preserve">1.4. </w:t>
      </w:r>
      <w:r w:rsidR="008734E0" w:rsidRPr="007D5469">
        <w:rPr>
          <w:b/>
          <w:sz w:val="22"/>
          <w:szCs w:val="22"/>
        </w:rPr>
        <w:t>Повышение производительности труда.</w:t>
      </w:r>
    </w:p>
    <w:p w:rsidR="00B4008C" w:rsidRPr="007D5469" w:rsidRDefault="00B4008C" w:rsidP="00E7591F">
      <w:pPr>
        <w:pStyle w:val="ConsPlusNormal"/>
        <w:ind w:firstLine="540"/>
        <w:jc w:val="both"/>
        <w:rPr>
          <w:rFonts w:eastAsia="Times New Roman"/>
          <w:sz w:val="22"/>
          <w:szCs w:val="22"/>
        </w:rPr>
      </w:pPr>
      <w:r w:rsidRPr="007D5469">
        <w:rPr>
          <w:rFonts w:eastAsia="Times New Roman"/>
          <w:sz w:val="22"/>
          <w:szCs w:val="22"/>
        </w:rPr>
        <w:t xml:space="preserve">Повышение производительности труда отрасли </w:t>
      </w:r>
      <w:r w:rsidR="005B18A7">
        <w:rPr>
          <w:rFonts w:eastAsia="Times New Roman"/>
          <w:sz w:val="22"/>
          <w:szCs w:val="22"/>
        </w:rPr>
        <w:t>«</w:t>
      </w:r>
      <w:r w:rsidRPr="007D5469">
        <w:rPr>
          <w:rFonts w:eastAsia="Times New Roman"/>
          <w:sz w:val="22"/>
          <w:szCs w:val="22"/>
        </w:rPr>
        <w:t>Образование</w:t>
      </w:r>
      <w:r w:rsidR="005B18A7">
        <w:rPr>
          <w:rFonts w:eastAsia="Times New Roman"/>
          <w:sz w:val="22"/>
          <w:szCs w:val="22"/>
        </w:rPr>
        <w:t xml:space="preserve">» </w:t>
      </w:r>
      <w:r w:rsidRPr="007D5469">
        <w:rPr>
          <w:rFonts w:eastAsia="Times New Roman"/>
          <w:sz w:val="22"/>
          <w:szCs w:val="22"/>
        </w:rPr>
        <w:t>осуществляется путем: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 xml:space="preserve">снижения излишней административной нагрузки на учителей с учетом технологий </w:t>
      </w:r>
      <w:r w:rsidR="005B18A7">
        <w:rPr>
          <w:rFonts w:ascii="Times New Roman" w:eastAsia="Times New Roman" w:hAnsi="Times New Roman"/>
          <w:lang w:eastAsia="ru-RU"/>
        </w:rPr>
        <w:t>«</w:t>
      </w:r>
      <w:r w:rsidRPr="007D5469">
        <w:rPr>
          <w:rFonts w:ascii="Times New Roman" w:eastAsia="Times New Roman" w:hAnsi="Times New Roman"/>
          <w:lang w:eastAsia="ru-RU"/>
        </w:rPr>
        <w:t>Бережливого производства</w:t>
      </w:r>
      <w:r w:rsidR="005B18A7">
        <w:rPr>
          <w:rFonts w:ascii="Times New Roman" w:eastAsia="Times New Roman" w:hAnsi="Times New Roman"/>
          <w:lang w:eastAsia="ru-RU"/>
        </w:rPr>
        <w:t>»</w:t>
      </w:r>
      <w:r w:rsidRPr="007D5469">
        <w:rPr>
          <w:rFonts w:ascii="Times New Roman" w:eastAsia="Times New Roman" w:hAnsi="Times New Roman"/>
          <w:lang w:eastAsia="ru-RU"/>
        </w:rPr>
        <w:t xml:space="preserve">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B4008C" w:rsidRPr="007D5469" w:rsidRDefault="00B4008C" w:rsidP="00E75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D5469">
        <w:rPr>
          <w:rFonts w:ascii="Times New Roman" w:eastAsia="Times New Roman" w:hAnsi="Times New Roman"/>
          <w:lang w:eastAsia="ru-RU"/>
        </w:rPr>
        <w:t>снижения административных барьеров для субъектов малого и среднего предпринимательства.</w:t>
      </w:r>
    </w:p>
    <w:p w:rsidR="008E72CF" w:rsidRPr="00965B4C" w:rsidRDefault="002D1C4E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Раздел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72CF" w:rsidRPr="002D1C4E">
        <w:rPr>
          <w:rFonts w:ascii="Times New Roman" w:eastAsia="Times New Roman" w:hAnsi="Times New Roman"/>
          <w:b/>
          <w:lang w:eastAsia="ru-RU"/>
        </w:rPr>
        <w:t>2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65B4C" w:rsidRPr="00965B4C">
        <w:rPr>
          <w:rFonts w:ascii="Times New Roman" w:eastAsia="Times New Roman" w:hAnsi="Times New Roman"/>
          <w:b/>
          <w:lang w:eastAsia="ru-RU"/>
        </w:rPr>
        <w:t>МЕХАНИЗМ</w:t>
      </w:r>
      <w:r w:rsidR="008E72CF" w:rsidRPr="001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5B4C" w:rsidRPr="00965B4C">
        <w:rPr>
          <w:rFonts w:ascii="Times New Roman" w:eastAsia="Times New Roman" w:hAnsi="Times New Roman"/>
          <w:b/>
          <w:lang w:eastAsia="ru-RU"/>
        </w:rPr>
        <w:t>РЕАЛИЗАЦИИ</w:t>
      </w:r>
      <w:r w:rsidR="008E72CF" w:rsidRPr="00965B4C">
        <w:rPr>
          <w:rFonts w:ascii="Times New Roman" w:eastAsia="Times New Roman" w:hAnsi="Times New Roman"/>
          <w:b/>
          <w:lang w:eastAsia="ru-RU"/>
        </w:rPr>
        <w:t xml:space="preserve"> </w:t>
      </w:r>
      <w:r w:rsidR="00965B4C">
        <w:rPr>
          <w:rFonts w:ascii="Times New Roman" w:eastAsia="Times New Roman" w:hAnsi="Times New Roman"/>
          <w:b/>
          <w:lang w:eastAsia="ru-RU"/>
        </w:rPr>
        <w:t>МУНИЦИПАЛЬНОЙ ПРОГРАММЫ</w:t>
      </w:r>
    </w:p>
    <w:p w:rsidR="008E72CF" w:rsidRPr="003468EA" w:rsidRDefault="008E72CF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3468EA">
        <w:rPr>
          <w:rFonts w:ascii="Times New Roman" w:eastAsia="Times New Roman" w:hAnsi="Times New Roman"/>
          <w:b/>
          <w:lang w:eastAsia="ru-RU"/>
        </w:rPr>
        <w:t>2.1. Взаимодействие координатора и исполнителей.</w:t>
      </w:r>
    </w:p>
    <w:p w:rsidR="009409BA" w:rsidRPr="009409BA" w:rsidRDefault="009409BA" w:rsidP="001E6CA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409BA">
        <w:rPr>
          <w:rFonts w:ascii="Times New Roman" w:eastAsia="Times New Roman" w:hAnsi="Times New Roman"/>
          <w:lang w:eastAsia="ru-RU"/>
        </w:rPr>
        <w:t>Муниципальная программа города Ханты-Мансийска (далее - муниципальная программа, программа) -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города Ханты-Мансийска.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263C9">
        <w:rPr>
          <w:rFonts w:ascii="Times New Roman" w:eastAsia="Times New Roman" w:hAnsi="Times New Roman"/>
          <w:lang w:eastAsia="ru-RU"/>
        </w:rPr>
        <w:t>Муниципальные программы должны быть направлены на реализацию основных положений Указа Президента Российской Федерации от 07 мая 2018 года N 204 "О национальных целях и стратегических задачах развития Российской Федерации на период до 2024 года" в соответствии с приоритетами стратегического развития в соответствующих сферах деятельности.</w:t>
      </w:r>
      <w:proofErr w:type="gramEnd"/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Программа может состоять из нескольких подпрограмм. Деление программы на подпрограммы осуществляется исходя из масштабности и сложности решаемых проблем.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Ответственным за реализацию муниципальной программы является координатор программы.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t>Координатором программы определяется орган Администрации города Ханты-Мансийска или муниципальное учреждение города Ханты-Мансийска.</w:t>
      </w:r>
    </w:p>
    <w:p w:rsidR="009409BA" w:rsidRPr="005263C9" w:rsidRDefault="009409BA" w:rsidP="005263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263C9">
        <w:rPr>
          <w:rFonts w:ascii="Times New Roman" w:eastAsia="Times New Roman" w:hAnsi="Times New Roman"/>
          <w:lang w:eastAsia="ru-RU"/>
        </w:rPr>
        <w:lastRenderedPageBreak/>
        <w:t>Исполнители муниципальной программы - органы Администрации города Ханты-Мансийска, муниципальные учреждения города Ханты-Мансийска, ответственные за реализацию отдельных мероприятий программы.</w:t>
      </w:r>
    </w:p>
    <w:p w:rsidR="008E72CF" w:rsidRPr="005263C9" w:rsidRDefault="008E72CF" w:rsidP="0033627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5263C9">
        <w:rPr>
          <w:rFonts w:ascii="Times New Roman" w:eastAsia="Times New Roman" w:hAnsi="Times New Roman"/>
          <w:b/>
          <w:lang w:eastAsia="ru-RU"/>
        </w:rPr>
        <w:t>2.2. Порядки реализации мероприятий муниципальной программы, которые оформляются приложениями к муниципальному правовому акту об утверждении муниципальной программы.</w:t>
      </w:r>
    </w:p>
    <w:p w:rsidR="00A64AA1" w:rsidRDefault="00A64AA1" w:rsidP="00336275">
      <w:pPr>
        <w:ind w:firstLine="709"/>
        <w:jc w:val="both"/>
        <w:rPr>
          <w:rFonts w:ascii="Times New Roman" w:hAnsi="Times New Roman"/>
        </w:rPr>
      </w:pPr>
      <w:r w:rsidRPr="005263C9">
        <w:rPr>
          <w:rFonts w:ascii="Times New Roman" w:hAnsi="Times New Roman"/>
          <w:lang w:eastAsia="ru-RU"/>
        </w:rPr>
        <w:t xml:space="preserve">Реализация мероприятий муниципальной </w:t>
      </w:r>
      <w:r w:rsidRPr="005263C9">
        <w:rPr>
          <w:rFonts w:ascii="Times New Roman" w:hAnsi="Times New Roman"/>
        </w:rPr>
        <w:t xml:space="preserve">программы осуществляется </w:t>
      </w:r>
      <w:r w:rsidR="00E77A9D" w:rsidRPr="005263C9">
        <w:rPr>
          <w:rFonts w:ascii="Times New Roman" w:hAnsi="Times New Roman"/>
        </w:rPr>
        <w:t>через анализ</w:t>
      </w:r>
      <w:r w:rsidR="00E77A9D">
        <w:rPr>
          <w:rFonts w:ascii="Times New Roman" w:hAnsi="Times New Roman"/>
        </w:rPr>
        <w:t xml:space="preserve"> эффективности реализации </w:t>
      </w:r>
      <w:r w:rsidR="0035606B" w:rsidRPr="0035606B">
        <w:rPr>
          <w:rFonts w:ascii="Times New Roman" w:hAnsi="Times New Roman"/>
        </w:rPr>
        <w:t>в виде публичных деклараций, которые оформляются приложениями к муниципальному правовому акту об утверждении муниципальной программы.</w:t>
      </w:r>
    </w:p>
    <w:p w:rsidR="00A637E9" w:rsidRDefault="00A637E9" w:rsidP="00336275">
      <w:pPr>
        <w:ind w:firstLine="709"/>
        <w:jc w:val="both"/>
        <w:rPr>
          <w:rFonts w:ascii="Times New Roman" w:hAnsi="Times New Roman"/>
        </w:rPr>
      </w:pPr>
      <w:r w:rsidRPr="00A637E9">
        <w:rPr>
          <w:rFonts w:ascii="Times New Roman" w:hAnsi="Times New Roman"/>
        </w:rPr>
        <w:t>Таблица 1 "Целевые показатели муниципальной программы"</w:t>
      </w:r>
    </w:p>
    <w:p w:rsidR="00A637E9" w:rsidRDefault="00A637E9" w:rsidP="00336275">
      <w:pPr>
        <w:ind w:firstLine="709"/>
        <w:jc w:val="both"/>
        <w:rPr>
          <w:rFonts w:ascii="Times New Roman" w:hAnsi="Times New Roman"/>
        </w:rPr>
      </w:pPr>
      <w:r w:rsidRPr="00A637E9">
        <w:rPr>
          <w:rFonts w:ascii="Times New Roman" w:hAnsi="Times New Roman"/>
        </w:rPr>
        <w:t>Таблица 2 "Ра</w:t>
      </w:r>
      <w:r>
        <w:rPr>
          <w:rFonts w:ascii="Times New Roman" w:hAnsi="Times New Roman"/>
        </w:rPr>
        <w:t xml:space="preserve">спределение финансовых ресурсов </w:t>
      </w:r>
      <w:r w:rsidRPr="00A637E9">
        <w:rPr>
          <w:rFonts w:ascii="Times New Roman" w:hAnsi="Times New Roman"/>
        </w:rPr>
        <w:t>муниципальной программы"</w:t>
      </w:r>
    </w:p>
    <w:p w:rsidR="00A637E9" w:rsidRDefault="004B6907" w:rsidP="00336275">
      <w:pPr>
        <w:ind w:firstLine="709"/>
        <w:jc w:val="both"/>
        <w:rPr>
          <w:rFonts w:ascii="Times New Roman" w:hAnsi="Times New Roman"/>
        </w:rPr>
      </w:pPr>
      <w:r w:rsidRPr="004B6907">
        <w:rPr>
          <w:rFonts w:ascii="Times New Roman" w:hAnsi="Times New Roman"/>
        </w:rPr>
        <w:t>Таблица 3 "Перечень</w:t>
      </w:r>
      <w:r>
        <w:rPr>
          <w:rFonts w:ascii="Times New Roman" w:hAnsi="Times New Roman"/>
        </w:rPr>
        <w:t xml:space="preserve"> объектов социально-культурного </w:t>
      </w:r>
      <w:r w:rsidRPr="004B6907">
        <w:rPr>
          <w:rFonts w:ascii="Times New Roman" w:hAnsi="Times New Roman"/>
        </w:rPr>
        <w:t>и коммунально-бытового назнач</w:t>
      </w:r>
      <w:r>
        <w:rPr>
          <w:rFonts w:ascii="Times New Roman" w:hAnsi="Times New Roman"/>
        </w:rPr>
        <w:t xml:space="preserve">ения, масштабные инвестиционные </w:t>
      </w:r>
      <w:r w:rsidRPr="004B6907">
        <w:rPr>
          <w:rFonts w:ascii="Times New Roman" w:hAnsi="Times New Roman"/>
        </w:rPr>
        <w:t>проекты" (заполняются при</w:t>
      </w:r>
      <w:r>
        <w:rPr>
          <w:rFonts w:ascii="Times New Roman" w:hAnsi="Times New Roman"/>
        </w:rPr>
        <w:t xml:space="preserve"> планировании создания объектов </w:t>
      </w:r>
      <w:r w:rsidRPr="004B6907">
        <w:rPr>
          <w:rFonts w:ascii="Times New Roman" w:hAnsi="Times New Roman"/>
        </w:rPr>
        <w:t>социально-культурного и к</w:t>
      </w:r>
      <w:r w:rsidR="0031687A">
        <w:rPr>
          <w:rFonts w:ascii="Times New Roman" w:hAnsi="Times New Roman"/>
        </w:rPr>
        <w:t xml:space="preserve">оммунально-бытового назначения, </w:t>
      </w:r>
      <w:r w:rsidRPr="004B6907">
        <w:rPr>
          <w:rFonts w:ascii="Times New Roman" w:hAnsi="Times New Roman"/>
        </w:rPr>
        <w:t>масштабных инвестиционных проектов)</w:t>
      </w:r>
    </w:p>
    <w:p w:rsidR="00A637E9" w:rsidRDefault="00722551" w:rsidP="00336275">
      <w:pPr>
        <w:ind w:firstLine="709"/>
        <w:jc w:val="both"/>
        <w:rPr>
          <w:rFonts w:ascii="Times New Roman" w:hAnsi="Times New Roman"/>
        </w:rPr>
      </w:pPr>
      <w:proofErr w:type="gramStart"/>
      <w:r w:rsidRPr="00722551">
        <w:rPr>
          <w:rFonts w:ascii="Times New Roman" w:hAnsi="Times New Roman"/>
        </w:rPr>
        <w:t>Таблица 4 "Мероприятия, реал</w:t>
      </w:r>
      <w:r>
        <w:rPr>
          <w:rFonts w:ascii="Times New Roman" w:hAnsi="Times New Roman"/>
        </w:rPr>
        <w:t xml:space="preserve">изуемые на принципах проектного </w:t>
      </w:r>
      <w:r w:rsidRPr="00722551">
        <w:rPr>
          <w:rFonts w:ascii="Times New Roman" w:hAnsi="Times New Roman"/>
        </w:rPr>
        <w:t>управления, направлен</w:t>
      </w:r>
      <w:r>
        <w:rPr>
          <w:rFonts w:ascii="Times New Roman" w:hAnsi="Times New Roman"/>
        </w:rPr>
        <w:t xml:space="preserve">ные, в том числе, на исполнение </w:t>
      </w:r>
      <w:r w:rsidRPr="00722551">
        <w:rPr>
          <w:rFonts w:ascii="Times New Roman" w:hAnsi="Times New Roman"/>
        </w:rPr>
        <w:t xml:space="preserve">национальных и </w:t>
      </w:r>
      <w:r>
        <w:rPr>
          <w:rFonts w:ascii="Times New Roman" w:hAnsi="Times New Roman"/>
        </w:rPr>
        <w:t xml:space="preserve">федеральных проектов (программ) </w:t>
      </w:r>
      <w:r w:rsidRPr="00722551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, портфелей проектов (программ) </w:t>
      </w:r>
      <w:r w:rsidRPr="00722551">
        <w:rPr>
          <w:rFonts w:ascii="Times New Roman" w:hAnsi="Times New Roman"/>
        </w:rPr>
        <w:t>Ханты-Мансийского автономного округа - Югры,</w:t>
      </w:r>
      <w:r>
        <w:rPr>
          <w:rFonts w:ascii="Times New Roman" w:hAnsi="Times New Roman"/>
        </w:rPr>
        <w:t xml:space="preserve"> муниципальных </w:t>
      </w:r>
      <w:r w:rsidRPr="00722551">
        <w:rPr>
          <w:rFonts w:ascii="Times New Roman" w:hAnsi="Times New Roman"/>
        </w:rPr>
        <w:t>проектов города Ханты-М</w:t>
      </w:r>
      <w:r>
        <w:rPr>
          <w:rFonts w:ascii="Times New Roman" w:hAnsi="Times New Roman"/>
        </w:rPr>
        <w:t xml:space="preserve">ансийска" (заполняется в случае </w:t>
      </w:r>
      <w:r w:rsidRPr="00722551">
        <w:rPr>
          <w:rFonts w:ascii="Times New Roman" w:hAnsi="Times New Roman"/>
        </w:rPr>
        <w:t>наличия проектов (мероприятий)</w:t>
      </w:r>
      <w:proofErr w:type="gramEnd"/>
    </w:p>
    <w:p w:rsidR="00722551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 xml:space="preserve">Таблица 5 "Перечень </w:t>
      </w:r>
      <w:r>
        <w:rPr>
          <w:rFonts w:ascii="Times New Roman" w:hAnsi="Times New Roman"/>
        </w:rPr>
        <w:t xml:space="preserve">возможных рисков при реализации </w:t>
      </w:r>
      <w:r w:rsidRPr="00E61D07">
        <w:rPr>
          <w:rFonts w:ascii="Times New Roman" w:hAnsi="Times New Roman"/>
        </w:rPr>
        <w:t>муниципальной программы и мер по их преодолению"</w:t>
      </w:r>
    </w:p>
    <w:p w:rsidR="00E61D07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>Таблица 6 "Перечень объектов капитального строительств</w:t>
      </w:r>
      <w:r>
        <w:rPr>
          <w:rFonts w:ascii="Times New Roman" w:hAnsi="Times New Roman"/>
        </w:rPr>
        <w:t xml:space="preserve">а" </w:t>
      </w:r>
      <w:r w:rsidRPr="00E61D07">
        <w:rPr>
          <w:rFonts w:ascii="Times New Roman" w:hAnsi="Times New Roman"/>
        </w:rPr>
        <w:t>(заполняется при планировании объектов строительства)</w:t>
      </w:r>
      <w:r>
        <w:rPr>
          <w:rFonts w:ascii="Times New Roman" w:hAnsi="Times New Roman"/>
        </w:rPr>
        <w:t xml:space="preserve"> </w:t>
      </w:r>
    </w:p>
    <w:p w:rsidR="00E61D07" w:rsidRDefault="00E61D07" w:rsidP="00336275">
      <w:pPr>
        <w:ind w:firstLine="709"/>
        <w:jc w:val="both"/>
        <w:rPr>
          <w:rFonts w:ascii="Times New Roman" w:hAnsi="Times New Roman"/>
        </w:rPr>
      </w:pPr>
      <w:r w:rsidRPr="00E61D07">
        <w:rPr>
          <w:rFonts w:ascii="Times New Roman" w:hAnsi="Times New Roman"/>
        </w:rPr>
        <w:t>Таблица 7 "Предложения гра</w:t>
      </w:r>
      <w:r>
        <w:rPr>
          <w:rFonts w:ascii="Times New Roman" w:hAnsi="Times New Roman"/>
        </w:rPr>
        <w:t xml:space="preserve">ждан по реализации национальных </w:t>
      </w:r>
      <w:r w:rsidRPr="00E61D07">
        <w:rPr>
          <w:rFonts w:ascii="Times New Roman" w:hAnsi="Times New Roman"/>
        </w:rPr>
        <w:t>проектов Российской Феде</w:t>
      </w:r>
      <w:r>
        <w:rPr>
          <w:rFonts w:ascii="Times New Roman" w:hAnsi="Times New Roman"/>
        </w:rPr>
        <w:t xml:space="preserve">рации в городе Ханты-Мансийске, </w:t>
      </w:r>
      <w:r w:rsidRPr="00E61D07">
        <w:rPr>
          <w:rFonts w:ascii="Times New Roman" w:hAnsi="Times New Roman"/>
        </w:rPr>
        <w:t>учтенные в муниципальной программе"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 w:rsidRPr="005826BB">
        <w:rPr>
          <w:rFonts w:ascii="Times New Roman" w:hAnsi="Times New Roman"/>
        </w:rPr>
        <w:t xml:space="preserve"> Координатор программы: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</w:t>
      </w:r>
      <w:r w:rsidRPr="005826BB">
        <w:rPr>
          <w:rFonts w:ascii="Times New Roman" w:hAnsi="Times New Roman"/>
        </w:rPr>
        <w:t>Разрабатывает в пределах своих полномочий проекты муниципальных правовых актов, необходимых для реализации программы.</w:t>
      </w:r>
    </w:p>
    <w:p w:rsidR="005826BB" w:rsidRP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5826BB">
        <w:rPr>
          <w:rFonts w:ascii="Times New Roman" w:hAnsi="Times New Roman"/>
        </w:rPr>
        <w:t>.2. Передает при необходимости часть функций подведомственным учреждениям (организациям) для реализации программы.</w:t>
      </w:r>
    </w:p>
    <w:p w:rsidR="005826BB" w:rsidRDefault="005826BB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Pr="005826BB">
        <w:rPr>
          <w:rFonts w:ascii="Times New Roman" w:hAnsi="Times New Roman"/>
        </w:rPr>
        <w:t>.3. Осуществляет координацию деятельности исполнителей муниципальной программы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</w:t>
      </w:r>
      <w:r w:rsidRPr="00036A26">
        <w:rPr>
          <w:rFonts w:ascii="Times New Roman" w:hAnsi="Times New Roman"/>
        </w:rPr>
        <w:t>Ежемесячно до 05 числа месяца, следующего за отчетным, и ежегодно до 20 января представляет в управление экономического развития и инвестиций Администрации города Ханты-Мансийска посредством системы электронного документооборота и делопроизводства за подписью руководителя анализ показателей эффективности реализации программы по форме согласно приложению 4 к настоящему Порядку.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Ежеквартально в срок до 05 числа месяца, следующего за отчетным кварталом, к анализу показателей прилагается пояснительная записка, содержащая:</w:t>
      </w:r>
    </w:p>
    <w:p w:rsidR="00036A26" w:rsidRPr="00036A26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анализ факторов, повлиявших на ход реализации программы;</w:t>
      </w:r>
    </w:p>
    <w:p w:rsidR="00036A26" w:rsidRPr="00E61D07" w:rsidRDefault="00036A26" w:rsidP="00336275">
      <w:pPr>
        <w:ind w:firstLine="709"/>
        <w:jc w:val="both"/>
        <w:rPr>
          <w:rFonts w:ascii="Times New Roman" w:hAnsi="Times New Roman"/>
        </w:rPr>
      </w:pPr>
      <w:r w:rsidRPr="00036A26">
        <w:rPr>
          <w:rFonts w:ascii="Times New Roman" w:hAnsi="Times New Roman"/>
        </w:rPr>
        <w:t>сведения о достигнутых значениях целевых показателей и соответствии фактических показателей реализации программы показателям, планируемым при утверждении программы, причины отклонений по каждому показателю.</w:t>
      </w:r>
    </w:p>
    <w:p w:rsidR="008E72CF" w:rsidRDefault="008E72CF" w:rsidP="00260AE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2D4B64">
        <w:rPr>
          <w:rFonts w:ascii="Times New Roman" w:eastAsia="Times New Roman" w:hAnsi="Times New Roman"/>
          <w:b/>
          <w:lang w:eastAsia="ru-RU"/>
        </w:rPr>
        <w:lastRenderedPageBreak/>
        <w:t>2.3. Внедрение и применение технологий бережливого производства, направленных как на совершенствование системы муниципального управления, так и на стимулирование применения технологий бережливого производства при оказании государственной поддержки.</w:t>
      </w:r>
    </w:p>
    <w:p w:rsidR="00C75040" w:rsidRPr="00C75040" w:rsidRDefault="00C75040" w:rsidP="00260AE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75040">
        <w:rPr>
          <w:rFonts w:ascii="Times New Roman" w:eastAsia="Times New Roman" w:hAnsi="Times New Roman"/>
          <w:lang w:eastAsia="ru-RU"/>
        </w:rPr>
        <w:t>Внедрение и применение технологий бережливого производства реализуется через основное мероприятие муниципальной программы «Обеспечение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Ханты-Мансийска».</w:t>
      </w:r>
    </w:p>
    <w:p w:rsidR="008E72CF" w:rsidRDefault="008E72CF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2D4B64">
        <w:rPr>
          <w:rFonts w:ascii="Times New Roman" w:eastAsia="Times New Roman" w:hAnsi="Times New Roman"/>
          <w:b/>
          <w:lang w:eastAsia="ru-RU"/>
        </w:rPr>
        <w:t>2.4. Принципы проектного управления.</w:t>
      </w:r>
    </w:p>
    <w:p w:rsidR="00EE5901" w:rsidRPr="00EE5901" w:rsidRDefault="00EE5901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E5901">
        <w:rPr>
          <w:rFonts w:ascii="Times New Roman" w:eastAsia="Times New Roman" w:hAnsi="Times New Roman"/>
          <w:lang w:eastAsia="ru-RU"/>
        </w:rPr>
        <w:t>Реализация муниципальной программы осуществляется исполнителями путем осуществления закупок товаров, работ и услуг для обеспечения муниципальных нужд города Ханты-Мансийска в соответствии с действующим законодательством.</w:t>
      </w:r>
    </w:p>
    <w:p w:rsidR="00EE5901" w:rsidRPr="00EE5901" w:rsidRDefault="00EE5901" w:rsidP="00EE59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E5901">
        <w:rPr>
          <w:rFonts w:ascii="Times New Roman" w:eastAsia="Times New Roman" w:hAnsi="Times New Roman"/>
          <w:lang w:eastAsia="ru-RU"/>
        </w:rPr>
        <w:t>Реализация мероприятий муниципальной программы осуществляется в соответствии с действующим законодательством Российской Федерации, Ханты-Мансийского автономного округа - Югры и муниципальными правовыми актами города Ханты-Мансийска.</w:t>
      </w:r>
    </w:p>
    <w:p w:rsid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3468EA">
        <w:rPr>
          <w:rFonts w:ascii="Times New Roman" w:eastAsia="Times New Roman" w:hAnsi="Times New Roman"/>
          <w:b/>
          <w:lang w:eastAsia="ru-RU"/>
        </w:rPr>
        <w:t>2.5. Инициативное бюджетирование.</w:t>
      </w:r>
    </w:p>
    <w:p w:rsidR="008D0872" w:rsidRPr="008D0872" w:rsidRDefault="008D0872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D0872">
        <w:rPr>
          <w:rFonts w:ascii="Times New Roman" w:eastAsia="Times New Roman" w:hAnsi="Times New Roman"/>
          <w:lang w:eastAsia="ru-RU"/>
        </w:rPr>
        <w:t>Повышение производительности труда, применение инициативного бюджетирования в сфере образования реализуется через основное мероприятие муниципальной программы «Развитие системы дополнительного образования детей. Организация летнего отдыха и оздоровления детей».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 xml:space="preserve">В муниципальной программе в соответствии с ее целями и задачами могут быть </w:t>
      </w:r>
      <w:proofErr w:type="gramStart"/>
      <w:r w:rsidRPr="008E72CF">
        <w:rPr>
          <w:rFonts w:ascii="Times New Roman" w:eastAsia="Times New Roman" w:hAnsi="Times New Roman"/>
          <w:lang w:eastAsia="ru-RU"/>
        </w:rPr>
        <w:t>предусмотрены</w:t>
      </w:r>
      <w:proofErr w:type="gramEnd"/>
      <w:r w:rsidRPr="008E72CF">
        <w:rPr>
          <w:rFonts w:ascii="Times New Roman" w:eastAsia="Times New Roman" w:hAnsi="Times New Roman"/>
          <w:lang w:eastAsia="ru-RU"/>
        </w:rPr>
        <w:t>: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>предоставление субсидий юридическим лицам (за исключением субсидий государственным или муниципальным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8E72CF" w:rsidRPr="008E72CF" w:rsidRDefault="008E72CF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E72CF">
        <w:rPr>
          <w:rFonts w:ascii="Times New Roman" w:eastAsia="Times New Roman" w:hAnsi="Times New Roman"/>
          <w:lang w:eastAsia="ru-RU"/>
        </w:rPr>
        <w:t>предоставление государственной поддержки отдельным категориям граждан.</w:t>
      </w:r>
    </w:p>
    <w:p w:rsidR="00EE5AF6" w:rsidRPr="00E534C4" w:rsidRDefault="00EE5AF6" w:rsidP="00B049A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D29B5" w:rsidRDefault="00AD29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CC3C2C" w:rsidRDefault="00CC3C2C" w:rsidP="009E28BA">
      <w:pPr>
        <w:pStyle w:val="ConsPlusNormal"/>
        <w:jc w:val="right"/>
        <w:outlineLvl w:val="1"/>
        <w:sectPr w:rsidR="00CC3C2C" w:rsidSect="00B344CD"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252358" w:rsidRDefault="00252358" w:rsidP="004D3A5C">
      <w:pPr>
        <w:pStyle w:val="ConsPlusTitle"/>
        <w:ind w:left="567" w:right="-17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3DF3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1</w:t>
      </w:r>
    </w:p>
    <w:p w:rsidR="00252358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358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1F91">
        <w:rPr>
          <w:rFonts w:ascii="Times New Roman" w:hAnsi="Times New Roman" w:cs="Times New Roman"/>
          <w:b w:val="0"/>
          <w:sz w:val="28"/>
          <w:szCs w:val="28"/>
        </w:rPr>
        <w:t>Целевые показатели муниципальной программы</w:t>
      </w:r>
    </w:p>
    <w:p w:rsidR="00252358" w:rsidRPr="00791F91" w:rsidRDefault="00252358" w:rsidP="00252358">
      <w:pPr>
        <w:pStyle w:val="ConsPlusTitle"/>
        <w:ind w:left="567" w:right="-1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850"/>
        <w:gridCol w:w="794"/>
        <w:gridCol w:w="850"/>
        <w:gridCol w:w="794"/>
        <w:gridCol w:w="850"/>
        <w:gridCol w:w="794"/>
        <w:gridCol w:w="794"/>
        <w:gridCol w:w="1334"/>
      </w:tblGrid>
      <w:tr w:rsidR="00252358" w:rsidRPr="006A2C6F" w:rsidTr="00AC77B1">
        <w:tc>
          <w:tcPr>
            <w:tcW w:w="624" w:type="dxa"/>
            <w:vMerge w:val="restart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A2C6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A2C6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613" w:type="dxa"/>
            <w:vMerge w:val="restart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726" w:type="dxa"/>
            <w:gridSpan w:val="7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Значения показателя по годам</w:t>
            </w:r>
          </w:p>
        </w:tc>
        <w:tc>
          <w:tcPr>
            <w:tcW w:w="1334" w:type="dxa"/>
            <w:vMerge w:val="restart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252358" w:rsidRPr="006A2C6F" w:rsidTr="00AC77B1">
        <w:tc>
          <w:tcPr>
            <w:tcW w:w="624" w:type="dxa"/>
            <w:vMerge/>
          </w:tcPr>
          <w:p w:rsidR="00252358" w:rsidRPr="006A2C6F" w:rsidRDefault="00252358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vMerge/>
          </w:tcPr>
          <w:p w:rsidR="00252358" w:rsidRPr="006A2C6F" w:rsidRDefault="00252358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52358" w:rsidRPr="006A2C6F" w:rsidRDefault="00252358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0C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77B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77B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94" w:type="dxa"/>
          </w:tcPr>
          <w:p w:rsidR="0025235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334" w:type="dxa"/>
            <w:vMerge/>
          </w:tcPr>
          <w:p w:rsidR="00252358" w:rsidRPr="006A2C6F" w:rsidRDefault="00252358" w:rsidP="00AC77B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2358" w:rsidRPr="006A2C6F" w:rsidTr="00AC77B1">
        <w:tc>
          <w:tcPr>
            <w:tcW w:w="62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13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9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34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C6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252358" w:rsidRPr="006A2C6F" w:rsidTr="00B827B7">
        <w:trPr>
          <w:trHeight w:val="1753"/>
        </w:trPr>
        <w:tc>
          <w:tcPr>
            <w:tcW w:w="624" w:type="dxa"/>
          </w:tcPr>
          <w:p w:rsidR="00252358" w:rsidRPr="006A2C6F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D07A52" w:rsidRDefault="00F97B53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proofErr w:type="gramStart"/>
            <w:r w:rsidRPr="00F97B53">
              <w:rPr>
                <w:rFonts w:ascii="Times New Roman" w:eastAsia="Times New Roman" w:hAnsi="Times New Roman"/>
                <w:lang w:eastAsia="ru-RU"/>
              </w:rPr>
              <w:t xml:space="preserve"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(%) </w:t>
            </w:r>
            <w:r w:rsidR="00252358" w:rsidRPr="0006455E">
              <w:rPr>
                <w:rFonts w:ascii="Times New Roman" w:eastAsia="Times New Roman" w:hAnsi="Times New Roman"/>
                <w:color w:val="0000FF"/>
                <w:lang w:eastAsia="ru-RU"/>
              </w:rPr>
              <w:t xml:space="preserve">&lt;1&gt; 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2358" w:rsidRPr="00B827B7" w:rsidRDefault="00C25E6F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28,9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29,1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29,3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1334" w:type="dxa"/>
            <w:shd w:val="clear" w:color="auto" w:fill="auto"/>
          </w:tcPr>
          <w:p w:rsidR="00252358" w:rsidRPr="00B827B7" w:rsidRDefault="007B7C3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</w:tr>
      <w:tr w:rsidR="00252358" w:rsidRPr="006A2C6F" w:rsidTr="00B827B7">
        <w:tc>
          <w:tcPr>
            <w:tcW w:w="624" w:type="dxa"/>
          </w:tcPr>
          <w:p w:rsidR="00252358" w:rsidRPr="006A2C6F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6A2C6F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206F">
              <w:rPr>
                <w:rFonts w:ascii="Times New Roman" w:eastAsia="Times New Roman" w:hAnsi="Times New Roman"/>
                <w:lang w:eastAsia="ru-RU"/>
              </w:rPr>
              <w:t xml:space="preserve"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 (%) </w:t>
            </w:r>
            <w:r w:rsidRPr="00A06BCD">
              <w:rPr>
                <w:rFonts w:ascii="Times New Roman" w:eastAsia="Times New Roman" w:hAnsi="Times New Roman"/>
                <w:color w:val="0000FF"/>
                <w:lang w:eastAsia="ru-RU"/>
              </w:rPr>
              <w:t>&lt;2&gt;</w:t>
            </w:r>
          </w:p>
        </w:tc>
        <w:tc>
          <w:tcPr>
            <w:tcW w:w="1701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 xml:space="preserve">11,2 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10,9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  <w:tc>
          <w:tcPr>
            <w:tcW w:w="850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10,6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794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1334" w:type="dxa"/>
            <w:shd w:val="clear" w:color="auto" w:fill="auto"/>
          </w:tcPr>
          <w:p w:rsidR="00252358" w:rsidRPr="00B827B7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27B7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&lt;3&gt;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76,7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76,9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77,1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77,2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36F3">
              <w:rPr>
                <w:rFonts w:ascii="Times New Roman" w:eastAsia="Times New Roman" w:hAnsi="Times New Roman"/>
                <w:lang w:eastAsia="ru-RU"/>
              </w:rPr>
              <w:t>77,3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D07A5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3F5FE0">
              <w:rPr>
                <w:rFonts w:ascii="Times New Roman" w:eastAsia="Times New Roman" w:hAnsi="Times New Roman"/>
                <w:lang w:eastAsia="ru-RU"/>
              </w:rPr>
              <w:t>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луги в сфере образования (%)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&lt;4&gt;</w:t>
            </w:r>
          </w:p>
        </w:tc>
        <w:tc>
          <w:tcPr>
            <w:tcW w:w="1701" w:type="dxa"/>
          </w:tcPr>
          <w:p w:rsidR="00252358" w:rsidRPr="00AC77B1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7B1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794" w:type="dxa"/>
          </w:tcPr>
          <w:p w:rsidR="00252358" w:rsidRPr="00F970B8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1334" w:type="dxa"/>
          </w:tcPr>
          <w:p w:rsidR="00252358" w:rsidRPr="00F970B8" w:rsidRDefault="00A113BD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0B8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&lt;5&gt;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&lt;6&gt;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&lt;7&gt;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36,1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36,2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6FC5"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детей, принявших участие в мероприятиях муниципального центра выявления и поддержки детей, проявивших выдающиеся способности в них (тыс. чел.)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&lt;8&gt;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1,58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1,67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1,69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27D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1,73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1,75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287602">
              <w:rPr>
                <w:rFonts w:ascii="Times New Roman" w:eastAsia="Times New Roman" w:hAnsi="Times New Roman"/>
                <w:lang w:eastAsia="ru-RU"/>
              </w:rPr>
              <w:t>численности</w:t>
            </w:r>
            <w:proofErr w:type="gramEnd"/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 обучающихся в муниципальных общеобразовательных организациях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&lt;9&gt;</w:t>
            </w:r>
          </w:p>
        </w:tc>
        <w:tc>
          <w:tcPr>
            <w:tcW w:w="1701" w:type="dxa"/>
          </w:tcPr>
          <w:p w:rsidR="00252358" w:rsidRPr="00287602" w:rsidRDefault="00EC0194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3A5C"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43,3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18,2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20,6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23,1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521">
              <w:rPr>
                <w:rFonts w:ascii="Times New Roman" w:eastAsia="Times New Roman" w:hAnsi="Times New Roman"/>
                <w:lang w:eastAsia="ru-RU"/>
              </w:rPr>
              <w:t>12,7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14,2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EB6ECE" w:rsidRDefault="00252358" w:rsidP="00273E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 (чел. в год)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3E4D60">
              <w:rPr>
                <w:rFonts w:ascii="Times New Roman" w:eastAsia="Times New Roman" w:hAnsi="Times New Roman"/>
                <w:color w:val="0000FF"/>
                <w:lang w:eastAsia="ru-RU"/>
              </w:rPr>
              <w:t>&lt;10&gt;</w:t>
            </w:r>
          </w:p>
        </w:tc>
        <w:tc>
          <w:tcPr>
            <w:tcW w:w="1701" w:type="dxa"/>
          </w:tcPr>
          <w:p w:rsidR="00252358" w:rsidRPr="00287602" w:rsidRDefault="00BE311A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809</w:t>
            </w:r>
          </w:p>
        </w:tc>
        <w:tc>
          <w:tcPr>
            <w:tcW w:w="850" w:type="dxa"/>
          </w:tcPr>
          <w:p w:rsidR="00252358" w:rsidRPr="00287602" w:rsidRDefault="00A22AF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814</w:t>
            </w:r>
          </w:p>
        </w:tc>
        <w:tc>
          <w:tcPr>
            <w:tcW w:w="794" w:type="dxa"/>
          </w:tcPr>
          <w:p w:rsidR="00252358" w:rsidRPr="00287602" w:rsidRDefault="00613DA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819</w:t>
            </w:r>
          </w:p>
        </w:tc>
        <w:tc>
          <w:tcPr>
            <w:tcW w:w="850" w:type="dxa"/>
          </w:tcPr>
          <w:p w:rsidR="00252358" w:rsidRPr="00287602" w:rsidRDefault="00613DAB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824</w:t>
            </w:r>
          </w:p>
        </w:tc>
        <w:tc>
          <w:tcPr>
            <w:tcW w:w="794" w:type="dxa"/>
          </w:tcPr>
          <w:p w:rsidR="00252358" w:rsidRPr="00287602" w:rsidRDefault="00613DA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829</w:t>
            </w:r>
          </w:p>
        </w:tc>
        <w:tc>
          <w:tcPr>
            <w:tcW w:w="850" w:type="dxa"/>
          </w:tcPr>
          <w:p w:rsidR="00252358" w:rsidRPr="00287602" w:rsidRDefault="00613DA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834</w:t>
            </w:r>
          </w:p>
        </w:tc>
        <w:tc>
          <w:tcPr>
            <w:tcW w:w="794" w:type="dxa"/>
          </w:tcPr>
          <w:p w:rsidR="00252358" w:rsidRPr="00287602" w:rsidRDefault="00613DAB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839</w:t>
            </w:r>
          </w:p>
        </w:tc>
        <w:tc>
          <w:tcPr>
            <w:tcW w:w="794" w:type="dxa"/>
          </w:tcPr>
          <w:p w:rsidR="00252358" w:rsidRPr="00287602" w:rsidRDefault="00613DA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844</w:t>
            </w:r>
          </w:p>
        </w:tc>
        <w:tc>
          <w:tcPr>
            <w:tcW w:w="1334" w:type="dxa"/>
          </w:tcPr>
          <w:p w:rsidR="00252358" w:rsidRPr="00287602" w:rsidRDefault="00613DAB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849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 xml:space="preserve">Количество детей в возрасте от 6 до 17 лет (включительно) охваченных отдыхом и оздоровлением в 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(чел. в год)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&lt;11&gt;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7935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735">
              <w:rPr>
                <w:rFonts w:ascii="Times New Roman" w:eastAsia="Times New Roman" w:hAnsi="Times New Roman"/>
                <w:lang w:eastAsia="ru-RU"/>
              </w:rPr>
              <w:t>7940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735">
              <w:rPr>
                <w:rFonts w:ascii="Times New Roman" w:eastAsia="Times New Roman" w:hAnsi="Times New Roman"/>
                <w:lang w:eastAsia="ru-RU"/>
              </w:rPr>
              <w:t>7945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7950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7955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65E">
              <w:rPr>
                <w:rFonts w:ascii="Times New Roman" w:eastAsia="Times New Roman" w:hAnsi="Times New Roman"/>
                <w:lang w:eastAsia="ru-RU"/>
              </w:rPr>
              <w:t>8000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5C34">
              <w:rPr>
                <w:rFonts w:ascii="Times New Roman" w:eastAsia="Times New Roman" w:hAnsi="Times New Roman"/>
                <w:lang w:eastAsia="ru-RU"/>
              </w:rPr>
              <w:t>8005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8010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8015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тной группы 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t>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&lt;12&gt;</w:t>
            </w:r>
          </w:p>
        </w:tc>
        <w:tc>
          <w:tcPr>
            <w:tcW w:w="1701" w:type="dxa"/>
          </w:tcPr>
          <w:p w:rsidR="00252358" w:rsidRPr="002C104E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04E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850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794" w:type="dxa"/>
          </w:tcPr>
          <w:p w:rsidR="00252358" w:rsidRPr="002C104E" w:rsidRDefault="00B03B95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  <w:tc>
          <w:tcPr>
            <w:tcW w:w="1334" w:type="dxa"/>
          </w:tcPr>
          <w:p w:rsidR="00252358" w:rsidRPr="002C104E" w:rsidRDefault="00B03B95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3B95">
              <w:rPr>
                <w:rFonts w:ascii="Times New Roman" w:eastAsia="Times New Roman" w:hAnsi="Times New Roman"/>
                <w:lang w:eastAsia="ru-RU"/>
              </w:rPr>
              <w:t>87,1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&lt;13&gt;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13,2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497A"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252358" w:rsidRPr="00287602" w:rsidTr="00AC77B1">
        <w:trPr>
          <w:trHeight w:val="2053"/>
        </w:trPr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&lt;14&gt;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jc w:val="center"/>
            </w:pPr>
            <w:r w:rsidRPr="00287602">
              <w:rPr>
                <w:rFonts w:ascii="Times New Roman" w:hAnsi="Times New Roman"/>
              </w:rPr>
              <w:t>50</w:t>
            </w:r>
          </w:p>
        </w:tc>
      </w:tr>
      <w:tr w:rsidR="00252358" w:rsidRPr="00287602" w:rsidTr="00F13DE9">
        <w:trPr>
          <w:trHeight w:val="1593"/>
        </w:trPr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56288D" w:rsidRDefault="00252358" w:rsidP="00F13D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F13DE9">
              <w:rPr>
                <w:rFonts w:ascii="Times New Roman" w:eastAsia="Times New Roman" w:hAnsi="Times New Roman"/>
                <w:lang w:eastAsia="ru-RU"/>
              </w:rPr>
              <w:t xml:space="preserve"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  </w:t>
            </w:r>
            <w:r w:rsidRPr="00F13DE9">
              <w:rPr>
                <w:rFonts w:ascii="Times New Roman" w:eastAsia="Times New Roman" w:hAnsi="Times New Roman"/>
                <w:color w:val="0000FF"/>
                <w:lang w:eastAsia="ru-RU"/>
              </w:rPr>
              <w:t>&lt;15&gt;</w:t>
            </w:r>
          </w:p>
        </w:tc>
        <w:tc>
          <w:tcPr>
            <w:tcW w:w="1701" w:type="dxa"/>
          </w:tcPr>
          <w:p w:rsidR="00252358" w:rsidRPr="00A51D1F" w:rsidRDefault="000459A0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850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794" w:type="dxa"/>
          </w:tcPr>
          <w:p w:rsidR="00252358" w:rsidRPr="00A51D1F" w:rsidRDefault="001C36EF" w:rsidP="00E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  <w:tc>
          <w:tcPr>
            <w:tcW w:w="1334" w:type="dxa"/>
          </w:tcPr>
          <w:p w:rsidR="00252358" w:rsidRPr="00A51D1F" w:rsidRDefault="001C36EF" w:rsidP="004D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1F">
              <w:rPr>
                <w:rFonts w:ascii="Times New Roman" w:eastAsia="Times New Roman" w:hAnsi="Times New Roman"/>
                <w:lang w:eastAsia="ru-RU"/>
              </w:rPr>
              <w:t>99,</w:t>
            </w:r>
            <w:r w:rsidR="004D3A5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детей, учащихся 6 - 11 классов общеобразовательных организаций, охваченных ранней профориентацией в общей численности учащихся 6 - 11 классов общеобразовательных организаций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&lt;16&gt;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34,5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35,2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35,8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403">
              <w:rPr>
                <w:rFonts w:ascii="Times New Roman" w:eastAsia="Times New Roman" w:hAnsi="Times New Roman"/>
                <w:lang w:eastAsia="ru-RU"/>
              </w:rPr>
              <w:t>36,2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детей от 5 до 18 лет, вовлеченных в гражданско-</w:t>
            </w: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&lt;17&gt;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lastRenderedPageBreak/>
              <w:t>58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59,1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59,3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7B3C"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59,5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Количество обучающихся, охваченных мероприятиями по профилактике дорожно-транспортного травматизма (чел.)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&lt;18&gt;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379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384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389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394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399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404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4044">
              <w:rPr>
                <w:rFonts w:ascii="Times New Roman" w:eastAsia="Times New Roman" w:hAnsi="Times New Roman"/>
                <w:lang w:eastAsia="ru-RU"/>
              </w:rPr>
              <w:t>409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</w:tr>
      <w:tr w:rsidR="00252358" w:rsidRPr="00287602" w:rsidTr="00AC77B1">
        <w:tc>
          <w:tcPr>
            <w:tcW w:w="624" w:type="dxa"/>
            <w:shd w:val="clear" w:color="auto" w:fill="auto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&lt;19&gt;</w:t>
            </w:r>
          </w:p>
        </w:tc>
        <w:tc>
          <w:tcPr>
            <w:tcW w:w="1701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52358" w:rsidRPr="00287602" w:rsidTr="00AC77B1">
        <w:tc>
          <w:tcPr>
            <w:tcW w:w="624" w:type="dxa"/>
          </w:tcPr>
          <w:p w:rsidR="00252358" w:rsidRPr="00287602" w:rsidRDefault="00252358" w:rsidP="0025235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3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(%)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503D9">
              <w:rPr>
                <w:rFonts w:ascii="Times New Roman" w:eastAsia="Times New Roman" w:hAnsi="Times New Roman"/>
                <w:color w:val="0000FF"/>
                <w:lang w:eastAsia="ru-RU"/>
              </w:rPr>
              <w:t>&lt;20&gt;</w:t>
            </w:r>
          </w:p>
        </w:tc>
        <w:tc>
          <w:tcPr>
            <w:tcW w:w="1701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334" w:type="dxa"/>
          </w:tcPr>
          <w:p w:rsidR="00252358" w:rsidRPr="00287602" w:rsidRDefault="00252358" w:rsidP="00AC77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6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252358" w:rsidRPr="00287602" w:rsidRDefault="00252358" w:rsidP="00252358">
      <w:pPr>
        <w:pStyle w:val="ConsPlusNormal"/>
        <w:ind w:firstLine="540"/>
        <w:jc w:val="both"/>
        <w:rPr>
          <w:szCs w:val="22"/>
        </w:rPr>
      </w:pPr>
    </w:p>
    <w:p w:rsidR="00252358" w:rsidRPr="006A2C6F" w:rsidRDefault="00252358" w:rsidP="002523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6A2C6F">
        <w:rPr>
          <w:rFonts w:ascii="Times New Roman" w:eastAsia="Times New Roman" w:hAnsi="Times New Roman"/>
          <w:szCs w:val="20"/>
          <w:lang w:eastAsia="ru-RU"/>
        </w:rPr>
        <w:t>--------------------------------</w:t>
      </w:r>
    </w:p>
    <w:p w:rsidR="00252358" w:rsidRPr="008958B2" w:rsidRDefault="00252358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8958B2">
        <w:rPr>
          <w:rFonts w:eastAsia="Times New Roman"/>
          <w:sz w:val="22"/>
          <w:szCs w:val="22"/>
        </w:rPr>
        <w:t xml:space="preserve">&lt;1&gt; </w:t>
      </w:r>
      <w:hyperlink r:id="rId9" w:history="1">
        <w:r w:rsidRPr="008958B2">
          <w:rPr>
            <w:rFonts w:eastAsia="Times New Roman"/>
            <w:sz w:val="22"/>
            <w:szCs w:val="22"/>
          </w:rPr>
          <w:t>Указ</w:t>
        </w:r>
      </w:hyperlink>
      <w:r w:rsidRPr="008958B2">
        <w:rPr>
          <w:rFonts w:eastAsia="Times New Roman"/>
          <w:sz w:val="22"/>
          <w:szCs w:val="22"/>
        </w:rPr>
        <w:t xml:space="preserve"> Президента Российской Федерации от 7 мая 2018 года </w:t>
      </w:r>
      <w:r w:rsidR="00F02C0E" w:rsidRPr="008958B2">
        <w:rPr>
          <w:rFonts w:eastAsia="Times New Roman"/>
          <w:sz w:val="22"/>
          <w:szCs w:val="22"/>
        </w:rPr>
        <w:t>№</w:t>
      </w:r>
      <w:r w:rsidRPr="008958B2">
        <w:rPr>
          <w:rFonts w:eastAsia="Times New Roman"/>
          <w:sz w:val="22"/>
          <w:szCs w:val="22"/>
        </w:rPr>
        <w:t xml:space="preserve"> 204 </w:t>
      </w:r>
      <w:r w:rsidR="00F02C0E" w:rsidRPr="008958B2">
        <w:rPr>
          <w:rFonts w:eastAsia="Times New Roman"/>
          <w:sz w:val="22"/>
          <w:szCs w:val="22"/>
        </w:rPr>
        <w:t>«</w:t>
      </w:r>
      <w:r w:rsidRPr="008958B2">
        <w:rPr>
          <w:rFonts w:eastAsia="Times New Roman"/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F02C0E" w:rsidRPr="008958B2">
        <w:rPr>
          <w:rFonts w:eastAsia="Times New Roman"/>
          <w:sz w:val="22"/>
          <w:szCs w:val="22"/>
        </w:rPr>
        <w:t xml:space="preserve">» </w:t>
      </w:r>
    </w:p>
    <w:p w:rsidR="00252358" w:rsidRPr="008958B2" w:rsidRDefault="00252358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958B2">
        <w:rPr>
          <w:rFonts w:ascii="Times New Roman" w:eastAsia="Times New Roman" w:hAnsi="Times New Roman"/>
          <w:lang w:eastAsia="ru-RU"/>
        </w:rPr>
        <w:t>Рассчитывается по формуле:</w:t>
      </w:r>
    </w:p>
    <w:p w:rsidR="003E7425" w:rsidRPr="008958B2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8958B2">
        <w:rPr>
          <w:rFonts w:ascii="Times New Roman" w:eastAsia="Times New Roman" w:hAnsi="Times New Roman"/>
          <w:lang w:eastAsia="ru-RU"/>
        </w:rPr>
        <w:t>Чп</w:t>
      </w:r>
      <w:proofErr w:type="spellEnd"/>
      <w:r w:rsidRPr="008958B2">
        <w:rPr>
          <w:rFonts w:ascii="Times New Roman" w:eastAsia="Times New Roman" w:hAnsi="Times New Roman"/>
          <w:lang w:eastAsia="ru-RU"/>
        </w:rPr>
        <w:t>(0-3) / (</w:t>
      </w:r>
      <w:proofErr w:type="spellStart"/>
      <w:r w:rsidRPr="008958B2">
        <w:rPr>
          <w:rFonts w:ascii="Times New Roman" w:eastAsia="Times New Roman" w:hAnsi="Times New Roman"/>
          <w:lang w:eastAsia="ru-RU"/>
        </w:rPr>
        <w:t>Чп</w:t>
      </w:r>
      <w:proofErr w:type="spellEnd"/>
      <w:r w:rsidRPr="008958B2">
        <w:rPr>
          <w:rFonts w:ascii="Times New Roman" w:eastAsia="Times New Roman" w:hAnsi="Times New Roman"/>
          <w:lang w:eastAsia="ru-RU"/>
        </w:rPr>
        <w:t xml:space="preserve">(0-3) + </w:t>
      </w:r>
      <w:proofErr w:type="spellStart"/>
      <w:r w:rsidRPr="008958B2">
        <w:rPr>
          <w:rFonts w:ascii="Times New Roman" w:eastAsia="Times New Roman" w:hAnsi="Times New Roman"/>
          <w:lang w:eastAsia="ru-RU"/>
        </w:rPr>
        <w:t>Чэ</w:t>
      </w:r>
      <w:proofErr w:type="spellEnd"/>
      <w:r w:rsidRPr="008958B2">
        <w:rPr>
          <w:rFonts w:ascii="Times New Roman" w:eastAsia="Times New Roman" w:hAnsi="Times New Roman"/>
          <w:lang w:eastAsia="ru-RU"/>
        </w:rPr>
        <w:t>(0-3) * 100%, где:</w:t>
      </w:r>
      <w:proofErr w:type="gramEnd"/>
    </w:p>
    <w:p w:rsidR="003E7425" w:rsidRPr="008958B2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958B2">
        <w:rPr>
          <w:rFonts w:ascii="Times New Roman" w:eastAsia="Times New Roman" w:hAnsi="Times New Roman"/>
          <w:lang w:eastAsia="ru-RU"/>
        </w:rPr>
        <w:t>Чп</w:t>
      </w:r>
      <w:proofErr w:type="spellEnd"/>
      <w:r w:rsidRPr="008958B2">
        <w:rPr>
          <w:rFonts w:ascii="Times New Roman" w:eastAsia="Times New Roman" w:hAnsi="Times New Roman"/>
          <w:lang w:eastAsia="ru-RU"/>
        </w:rPr>
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уходу);</w:t>
      </w:r>
    </w:p>
    <w:p w:rsidR="00A85E7A" w:rsidRPr="008958B2" w:rsidRDefault="003E7425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958B2">
        <w:rPr>
          <w:rFonts w:ascii="Times New Roman" w:eastAsia="Times New Roman" w:hAnsi="Times New Roman"/>
          <w:lang w:eastAsia="ru-RU"/>
        </w:rPr>
        <w:t>Чэ</w:t>
      </w:r>
      <w:proofErr w:type="spellEnd"/>
      <w:r w:rsidRPr="008958B2">
        <w:rPr>
          <w:rFonts w:ascii="Times New Roman" w:eastAsia="Times New Roman" w:hAnsi="Times New Roman"/>
          <w:lang w:eastAsia="ru-RU"/>
        </w:rPr>
        <w:t>(0-3) - численность детей в возрасте от 0 до 3 лет, находящихся в очереди на получение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</w:r>
    </w:p>
    <w:p w:rsidR="00A85E7A" w:rsidRPr="008958B2" w:rsidRDefault="00A85E7A" w:rsidP="008958B2">
      <w:pPr>
        <w:widowControl w:val="0"/>
        <w:tabs>
          <w:tab w:val="left" w:pos="22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79284B" w:rsidRPr="008958B2" w:rsidRDefault="00252358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958B2">
        <w:rPr>
          <w:rFonts w:ascii="Times New Roman" w:hAnsi="Times New Roman"/>
        </w:rPr>
        <w:t xml:space="preserve">&lt;2&gt; </w:t>
      </w:r>
      <w:r w:rsidR="0079284B" w:rsidRPr="008958B2">
        <w:rPr>
          <w:rFonts w:ascii="Times New Roman" w:hAnsi="Times New Roman"/>
        </w:rPr>
        <w:t xml:space="preserve">Указ Президента Российской Федерации от 28.04.2008 № 607 «Об оценке </w:t>
      </w:r>
      <w:proofErr w:type="gramStart"/>
      <w:r w:rsidR="0079284B" w:rsidRPr="008958B2">
        <w:rPr>
          <w:rFonts w:ascii="Times New Roman" w:hAnsi="Times New Roman"/>
        </w:rPr>
        <w:t>эффективности деятельности органов местного самоуправления городских округов</w:t>
      </w:r>
      <w:proofErr w:type="gramEnd"/>
      <w:r w:rsidR="0079284B" w:rsidRPr="008958B2">
        <w:rPr>
          <w:rFonts w:ascii="Times New Roman" w:hAnsi="Times New Roman"/>
        </w:rPr>
        <w:t xml:space="preserve"> и муниципальных районов» </w:t>
      </w:r>
    </w:p>
    <w:p w:rsidR="00E059E3" w:rsidRPr="00353366" w:rsidRDefault="00252358" w:rsidP="00353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353366">
        <w:rPr>
          <w:rFonts w:ascii="Times New Roman" w:hAnsi="Times New Roman"/>
        </w:rPr>
        <w:t xml:space="preserve">Рассчитывается </w:t>
      </w:r>
      <w:r w:rsidR="0079284B" w:rsidRPr="00353366">
        <w:rPr>
          <w:rFonts w:ascii="Times New Roman" w:hAnsi="Times New Roman"/>
        </w:rPr>
        <w:t xml:space="preserve">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 w:rsidR="0079284B" w:rsidRPr="00353366">
        <w:rPr>
          <w:rFonts w:ascii="Times New Roman" w:hAnsi="Times New Roman"/>
        </w:rPr>
        <w:t>мониторинга эффективности деятельности органов местного самоуправления городских округов</w:t>
      </w:r>
      <w:proofErr w:type="gramEnd"/>
      <w:r w:rsidR="0079284B" w:rsidRPr="00353366">
        <w:rPr>
          <w:rFonts w:ascii="Times New Roman" w:hAnsi="Times New Roman"/>
        </w:rPr>
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 от 18.07.2017 № 19782-АЦ/Д14и)</w:t>
      </w:r>
      <w:r w:rsidR="00353366" w:rsidRPr="00353366">
        <w:rPr>
          <w:rFonts w:ascii="Times New Roman" w:hAnsi="Times New Roman"/>
        </w:rPr>
        <w:t xml:space="preserve">. </w:t>
      </w:r>
      <w:r w:rsidR="00E059E3" w:rsidRPr="00353366">
        <w:rPr>
          <w:rFonts w:ascii="Times New Roman" w:hAnsi="Times New Roman"/>
          <w:lang w:eastAsia="ru-RU"/>
        </w:rPr>
        <w:t>Определяется по итогам года как отношение общей численности детей в возрасте от 1 до 6 лет, состоящих на учете для определения в муниципальные дошкольные образовательные организации</w:t>
      </w:r>
      <w:r w:rsidR="00353366" w:rsidRPr="00353366">
        <w:rPr>
          <w:rFonts w:ascii="Times New Roman" w:hAnsi="Times New Roman"/>
          <w:lang w:eastAsia="ru-RU"/>
        </w:rPr>
        <w:t>,</w:t>
      </w:r>
      <w:r w:rsidR="00E059E3" w:rsidRPr="00353366">
        <w:rPr>
          <w:rFonts w:ascii="Times New Roman" w:hAnsi="Times New Roman"/>
          <w:lang w:eastAsia="ru-RU"/>
        </w:rPr>
        <w:t xml:space="preserve"> </w:t>
      </w:r>
      <w:r w:rsidR="00353366" w:rsidRPr="00353366">
        <w:rPr>
          <w:rFonts w:ascii="Times New Roman" w:hAnsi="Times New Roman"/>
          <w:lang w:eastAsia="ru-RU"/>
        </w:rPr>
        <w:t xml:space="preserve">к общей численности детей в возрасте от 1 до 6 лет. Для расчета используются данные </w:t>
      </w:r>
      <w:r w:rsidR="00E059E3" w:rsidRPr="00353366">
        <w:rPr>
          <w:rFonts w:ascii="Times New Roman" w:hAnsi="Times New Roman"/>
          <w:lang w:eastAsia="ru-RU"/>
        </w:rPr>
        <w:t xml:space="preserve">формы федерального статистического наблюдения «Приложение к форме №1-МО «Показатели для оценки </w:t>
      </w:r>
      <w:proofErr w:type="gramStart"/>
      <w:r w:rsidR="00E059E3" w:rsidRPr="00353366">
        <w:rPr>
          <w:rFonts w:ascii="Times New Roman" w:hAnsi="Times New Roman"/>
          <w:lang w:eastAsia="ru-RU"/>
        </w:rPr>
        <w:lastRenderedPageBreak/>
        <w:t>эффективности деятельности органов местного самоуправления городских округов</w:t>
      </w:r>
      <w:proofErr w:type="gramEnd"/>
      <w:r w:rsidR="00E059E3" w:rsidRPr="00353366">
        <w:rPr>
          <w:rFonts w:ascii="Times New Roman" w:hAnsi="Times New Roman"/>
          <w:lang w:eastAsia="ru-RU"/>
        </w:rPr>
        <w:t xml:space="preserve"> и муниципальных районов»,. </w:t>
      </w:r>
    </w:p>
    <w:p w:rsidR="00353366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79284B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&lt;3&gt; </w:t>
      </w:r>
      <w:r w:rsidR="0079284B" w:rsidRPr="008958B2">
        <w:rPr>
          <w:sz w:val="22"/>
          <w:szCs w:val="22"/>
        </w:rPr>
        <w:t xml:space="preserve">Указ Президента РФ от 28.04.2008 № 607 «Об оценке </w:t>
      </w:r>
      <w:proofErr w:type="gramStart"/>
      <w:r w:rsidR="0079284B" w:rsidRPr="008958B2">
        <w:rPr>
          <w:sz w:val="22"/>
          <w:szCs w:val="22"/>
        </w:rPr>
        <w:t>эффективности деятельности органов местного самоуправления городских о</w:t>
      </w:r>
      <w:r w:rsidR="00E36E6A" w:rsidRPr="008958B2">
        <w:rPr>
          <w:sz w:val="22"/>
          <w:szCs w:val="22"/>
        </w:rPr>
        <w:t>кругов</w:t>
      </w:r>
      <w:proofErr w:type="gramEnd"/>
      <w:r w:rsidR="00E36E6A" w:rsidRPr="008958B2">
        <w:rPr>
          <w:sz w:val="22"/>
          <w:szCs w:val="22"/>
        </w:rPr>
        <w:t xml:space="preserve"> и муниципальных районов»:</w:t>
      </w:r>
    </w:p>
    <w:p w:rsidR="008958B2" w:rsidRDefault="0079284B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 w:rsidRPr="008958B2">
        <w:rPr>
          <w:sz w:val="22"/>
          <w:szCs w:val="22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8958B2">
        <w:rPr>
          <w:sz w:val="22"/>
          <w:szCs w:val="22"/>
        </w:rPr>
        <w:t xml:space="preserve"> и муниципальных районов, расположенных в границах субъекта Российской Федерации, разработанными (информационное письмо Минэкономразвития России</w:t>
      </w:r>
      <w:r w:rsidR="00353366">
        <w:rPr>
          <w:sz w:val="22"/>
          <w:szCs w:val="22"/>
        </w:rPr>
        <w:t xml:space="preserve"> от 18.07.2017 № 19782-АЦ/Д14и). </w:t>
      </w:r>
      <w:r w:rsidR="00353366" w:rsidRPr="00353366">
        <w:rPr>
          <w:sz w:val="22"/>
          <w:szCs w:val="22"/>
        </w:rPr>
        <w:t xml:space="preserve">Определяется по итогам года как отношение общей численности детей, получающих дошкольную образовательную услугу </w:t>
      </w:r>
      <w:proofErr w:type="gramStart"/>
      <w:r w:rsidR="00353366" w:rsidRPr="00353366">
        <w:rPr>
          <w:sz w:val="22"/>
          <w:szCs w:val="22"/>
        </w:rPr>
        <w:t>и(</w:t>
      </w:r>
      <w:proofErr w:type="gramEnd"/>
      <w:r w:rsidR="00353366" w:rsidRPr="00353366">
        <w:rPr>
          <w:sz w:val="22"/>
          <w:szCs w:val="22"/>
        </w:rPr>
        <w:t>или) услугу по их содержанию в муниципальных образовательных организациях в соответствии с данными формы федерального статистического наблюдения №85–К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лет.</w:t>
      </w:r>
    </w:p>
    <w:p w:rsidR="00353366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FC4380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&lt;4</w:t>
      </w:r>
      <w:proofErr w:type="gramStart"/>
      <w:r w:rsidRPr="008958B2">
        <w:rPr>
          <w:sz w:val="22"/>
          <w:szCs w:val="22"/>
        </w:rPr>
        <w:t xml:space="preserve">&gt; </w:t>
      </w:r>
      <w:r w:rsidR="00935DC5" w:rsidRPr="008958B2">
        <w:rPr>
          <w:sz w:val="22"/>
          <w:szCs w:val="22"/>
        </w:rPr>
        <w:t>В</w:t>
      </w:r>
      <w:proofErr w:type="gramEnd"/>
      <w:r w:rsidR="00935DC5" w:rsidRPr="008958B2">
        <w:rPr>
          <w:sz w:val="22"/>
          <w:szCs w:val="22"/>
        </w:rPr>
        <w:t xml:space="preserve"> соответствии с </w:t>
      </w:r>
      <w:r w:rsidR="00353366">
        <w:rPr>
          <w:sz w:val="22"/>
          <w:szCs w:val="22"/>
        </w:rPr>
        <w:t>р</w:t>
      </w:r>
      <w:r w:rsidR="00935DC5" w:rsidRPr="008958B2">
        <w:rPr>
          <w:sz w:val="22"/>
          <w:szCs w:val="22"/>
        </w:rPr>
        <w:t xml:space="preserve">аспоряжением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 </w:t>
      </w:r>
      <w:r w:rsidR="0011621C" w:rsidRPr="008958B2">
        <w:rPr>
          <w:sz w:val="22"/>
          <w:szCs w:val="22"/>
        </w:rPr>
        <w:t xml:space="preserve">  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Рассчитывается по формуле: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</w:t>
      </w:r>
      <w:r w:rsidRPr="008958B2">
        <w:rPr>
          <w:sz w:val="22"/>
          <w:szCs w:val="22"/>
          <w:vertAlign w:val="subscript"/>
        </w:rPr>
        <w:t>н</w:t>
      </w:r>
      <w:proofErr w:type="spellEnd"/>
      <w:proofErr w:type="gramStart"/>
      <w:r w:rsidRPr="008958B2">
        <w:rPr>
          <w:sz w:val="22"/>
          <w:szCs w:val="22"/>
        </w:rPr>
        <w:t xml:space="preserve"> / К</w:t>
      </w:r>
      <w:proofErr w:type="gramEnd"/>
      <w:r w:rsidRPr="008958B2">
        <w:rPr>
          <w:sz w:val="22"/>
          <w:szCs w:val="22"/>
          <w:vertAlign w:val="subscript"/>
        </w:rPr>
        <w:t>о</w:t>
      </w:r>
      <w:r w:rsidRPr="008958B2">
        <w:rPr>
          <w:sz w:val="22"/>
          <w:szCs w:val="22"/>
        </w:rPr>
        <w:t xml:space="preserve"> * 100%, где:</w:t>
      </w:r>
    </w:p>
    <w:p w:rsidR="00353366" w:rsidRPr="00353366" w:rsidRDefault="00353366" w:rsidP="00353366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353366">
        <w:rPr>
          <w:sz w:val="22"/>
          <w:szCs w:val="22"/>
        </w:rPr>
        <w:t>Кн</w:t>
      </w:r>
      <w:proofErr w:type="spellEnd"/>
      <w:r w:rsidRPr="00353366">
        <w:rPr>
          <w:sz w:val="22"/>
          <w:szCs w:val="22"/>
        </w:rPr>
        <w:t xml:space="preserve"> –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Ханты-Мансийска;</w:t>
      </w:r>
    </w:p>
    <w:p w:rsidR="008958B2" w:rsidRDefault="00353366" w:rsidP="0035336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353366">
        <w:rPr>
          <w:sz w:val="22"/>
          <w:szCs w:val="22"/>
        </w:rPr>
        <w:t>Ко</w:t>
      </w:r>
      <w:proofErr w:type="gramEnd"/>
      <w:r w:rsidRPr="00353366">
        <w:rPr>
          <w:sz w:val="22"/>
          <w:szCs w:val="22"/>
        </w:rPr>
        <w:t xml:space="preserve"> – общее число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Ханты-Мансийска.</w:t>
      </w:r>
    </w:p>
    <w:p w:rsidR="00353366" w:rsidRDefault="00353366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B54CD6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&lt;5</w:t>
      </w:r>
      <w:proofErr w:type="gramStart"/>
      <w:r w:rsidRPr="008958B2">
        <w:rPr>
          <w:sz w:val="22"/>
          <w:szCs w:val="22"/>
        </w:rPr>
        <w:t xml:space="preserve">&gt; </w:t>
      </w:r>
      <w:r w:rsidR="00935DC5" w:rsidRPr="008958B2">
        <w:rPr>
          <w:sz w:val="22"/>
          <w:szCs w:val="22"/>
        </w:rPr>
        <w:t>В</w:t>
      </w:r>
      <w:proofErr w:type="gramEnd"/>
      <w:r w:rsidR="00935DC5" w:rsidRPr="008958B2">
        <w:rPr>
          <w:sz w:val="22"/>
          <w:szCs w:val="22"/>
        </w:rPr>
        <w:t xml:space="preserve"> соответствии с Распоряжением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8958B2">
        <w:rPr>
          <w:sz w:val="22"/>
          <w:szCs w:val="22"/>
        </w:rPr>
        <w:t xml:space="preserve">Рассчитывается </w:t>
      </w:r>
      <w:r w:rsidR="00353366" w:rsidRPr="00353366">
        <w:rPr>
          <w:sz w:val="22"/>
          <w:szCs w:val="22"/>
        </w:rPr>
        <w:t>по итогам года на основании отчетов образовательных организаций, предоставляемых в соответствии со сроками сдачи годовой статистической отчетности по формам федерального статистического наблюдения: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</w:r>
      <w:proofErr w:type="gramEnd"/>
      <w:r w:rsidR="00353366" w:rsidRPr="00353366">
        <w:rPr>
          <w:sz w:val="22"/>
          <w:szCs w:val="22"/>
        </w:rPr>
        <w:t xml:space="preserve">                 №1-ДО «Сведения об организациях дополнительного образования детей» муниципальными, негосударственными (коммерческими, некоммерческими), в том числе социально ориентированными некоммерческими организациями, предоставляющими услуги в сфере образования города Ханты-Мансийска</w:t>
      </w:r>
      <w:r w:rsidR="00353366">
        <w:rPr>
          <w:sz w:val="22"/>
          <w:szCs w:val="22"/>
        </w:rPr>
        <w:t xml:space="preserve"> </w:t>
      </w:r>
      <w:r w:rsidRPr="008958B2">
        <w:rPr>
          <w:sz w:val="22"/>
          <w:szCs w:val="22"/>
        </w:rPr>
        <w:t>по формуле: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</w:t>
      </w:r>
      <w:r w:rsidRPr="008958B2">
        <w:rPr>
          <w:sz w:val="22"/>
          <w:szCs w:val="22"/>
          <w:vertAlign w:val="subscript"/>
        </w:rPr>
        <w:t>н</w:t>
      </w:r>
      <w:proofErr w:type="spellEnd"/>
      <w:proofErr w:type="gramStart"/>
      <w:r w:rsidRPr="008958B2">
        <w:rPr>
          <w:sz w:val="22"/>
          <w:szCs w:val="22"/>
        </w:rPr>
        <w:t xml:space="preserve"> / К</w:t>
      </w:r>
      <w:proofErr w:type="gramEnd"/>
      <w:r w:rsidRPr="008958B2">
        <w:rPr>
          <w:sz w:val="22"/>
          <w:szCs w:val="22"/>
          <w:vertAlign w:val="subscript"/>
        </w:rPr>
        <w:t>о</w:t>
      </w:r>
      <w:r w:rsidRPr="008958B2">
        <w:rPr>
          <w:sz w:val="22"/>
          <w:szCs w:val="22"/>
        </w:rPr>
        <w:t xml:space="preserve"> * 100%, где: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</w:t>
      </w:r>
      <w:r w:rsidRPr="008958B2">
        <w:rPr>
          <w:sz w:val="22"/>
          <w:szCs w:val="22"/>
          <w:vertAlign w:val="subscript"/>
        </w:rPr>
        <w:t>н</w:t>
      </w:r>
      <w:proofErr w:type="spellEnd"/>
      <w:r w:rsidRPr="008958B2">
        <w:rPr>
          <w:sz w:val="22"/>
          <w:szCs w:val="22"/>
        </w:rPr>
        <w:t xml:space="preserve"> - </w:t>
      </w:r>
      <w:r w:rsidR="001201E4" w:rsidRPr="008958B2">
        <w:rPr>
          <w:sz w:val="22"/>
          <w:szCs w:val="22"/>
        </w:rPr>
        <w:t>количество граждан города Ханты-Мансийска, получающих услуги в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8958B2">
        <w:rPr>
          <w:sz w:val="22"/>
          <w:szCs w:val="22"/>
        </w:rPr>
        <w:t>К</w:t>
      </w:r>
      <w:r w:rsidRPr="008958B2">
        <w:rPr>
          <w:sz w:val="22"/>
          <w:szCs w:val="22"/>
          <w:vertAlign w:val="subscript"/>
        </w:rPr>
        <w:t>о</w:t>
      </w:r>
      <w:proofErr w:type="gramEnd"/>
      <w:r w:rsidRPr="008958B2">
        <w:rPr>
          <w:sz w:val="22"/>
          <w:szCs w:val="22"/>
        </w:rPr>
        <w:t xml:space="preserve"> - </w:t>
      </w:r>
      <w:r w:rsidR="001201E4" w:rsidRPr="008958B2">
        <w:rPr>
          <w:sz w:val="22"/>
          <w:szCs w:val="22"/>
        </w:rPr>
        <w:t>общее число граждан города Ханты-Мансийска,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Ханты-Мансийска.</w:t>
      </w:r>
    </w:p>
    <w:p w:rsid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935DC5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&lt;6</w:t>
      </w:r>
      <w:proofErr w:type="gramStart"/>
      <w:r w:rsidRPr="008958B2">
        <w:rPr>
          <w:sz w:val="22"/>
          <w:szCs w:val="22"/>
        </w:rPr>
        <w:t xml:space="preserve">&gt; </w:t>
      </w:r>
      <w:r w:rsidR="00935DC5" w:rsidRPr="008958B2">
        <w:rPr>
          <w:sz w:val="22"/>
          <w:szCs w:val="22"/>
        </w:rPr>
        <w:t>В</w:t>
      </w:r>
      <w:proofErr w:type="gramEnd"/>
      <w:r w:rsidR="00935DC5" w:rsidRPr="008958B2">
        <w:rPr>
          <w:sz w:val="22"/>
          <w:szCs w:val="22"/>
        </w:rPr>
        <w:t xml:space="preserve"> соответствии с Распоряжени</w:t>
      </w:r>
      <w:r w:rsidR="00A315C8" w:rsidRPr="008958B2">
        <w:rPr>
          <w:sz w:val="22"/>
          <w:szCs w:val="22"/>
        </w:rPr>
        <w:t>ями</w:t>
      </w:r>
      <w:r w:rsidR="00935DC5" w:rsidRPr="008958B2">
        <w:rPr>
          <w:sz w:val="22"/>
          <w:szCs w:val="22"/>
        </w:rPr>
        <w:t xml:space="preserve"> Администрации города Ханты-Мансийска от 20.08.2019 № 135-р «Об утверждении плана мероприятий (дорожной карты) по содействию развитию конкуренции в городе Ханты-Мансийске»</w:t>
      </w:r>
      <w:r w:rsidR="00A315C8" w:rsidRPr="008958B2">
        <w:rPr>
          <w:sz w:val="22"/>
          <w:szCs w:val="22"/>
        </w:rPr>
        <w:t xml:space="preserve">, от 21.09.2017 № 183-р «Об утверждении плана мероприятий («дорожной карты») по поддержке доступа негосударственных организаций </w:t>
      </w:r>
      <w:r w:rsidR="0079284B" w:rsidRPr="008958B2">
        <w:rPr>
          <w:sz w:val="22"/>
          <w:szCs w:val="22"/>
        </w:rPr>
        <w:t>(коммерческих, некоммерческих) к предоставлению услуг в социальной сфере на территории города Ханты-Мансийска на 2016-2020 годы»: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Рассчитывается по формуле:</w:t>
      </w:r>
    </w:p>
    <w:p w:rsidR="00252358" w:rsidRPr="008958B2" w:rsidRDefault="00B7734A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БНО / БГ * 100, где:</w:t>
      </w:r>
    </w:p>
    <w:p w:rsidR="00B7734A" w:rsidRPr="008958B2" w:rsidRDefault="00B7734A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A62DA1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БНО - </w:t>
      </w:r>
      <w:r w:rsidR="005127AD" w:rsidRPr="008958B2">
        <w:rPr>
          <w:sz w:val="22"/>
          <w:szCs w:val="22"/>
        </w:rPr>
        <w:t>объем средств бюджета города Ханты-Мансийска, запланированный на предоставление услуг в сфере образования негосударственным (коммерческим, некоммерческим), в том числе социально ориентированным некоммерческим организациям;</w:t>
      </w:r>
    </w:p>
    <w:p w:rsidR="00413BA5" w:rsidRPr="008958B2" w:rsidRDefault="00413BA5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БГ</w:t>
      </w:r>
      <w:r w:rsidR="00252358" w:rsidRPr="008958B2">
        <w:rPr>
          <w:sz w:val="22"/>
          <w:szCs w:val="22"/>
        </w:rPr>
        <w:t xml:space="preserve"> - </w:t>
      </w:r>
      <w:r w:rsidRPr="008958B2">
        <w:rPr>
          <w:sz w:val="22"/>
          <w:szCs w:val="22"/>
        </w:rPr>
        <w:t>объем средств бюджета города Ханты-Мансийска, выделяемый на выполнение услуг (работ) потенциально возможных к передаче в сфере образования.</w:t>
      </w:r>
    </w:p>
    <w:p w:rsidR="00413BA5" w:rsidRPr="008958B2" w:rsidRDefault="00413BA5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F37337" w:rsidRPr="0066274F" w:rsidRDefault="00252358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6274F">
        <w:rPr>
          <w:rFonts w:eastAsia="Times New Roman"/>
          <w:sz w:val="22"/>
          <w:szCs w:val="22"/>
        </w:rPr>
        <w:t xml:space="preserve">&lt;7&gt;  </w:t>
      </w:r>
      <w:r w:rsidR="0066274F" w:rsidRPr="0066274F">
        <w:rPr>
          <w:rFonts w:eastAsia="Times New Roman"/>
          <w:sz w:val="22"/>
          <w:szCs w:val="22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 w:rsidR="00F37337" w:rsidRPr="0066274F">
        <w:rPr>
          <w:rFonts w:eastAsia="Times New Roman"/>
          <w:sz w:val="22"/>
          <w:szCs w:val="22"/>
        </w:rPr>
        <w:t>Показатель определяется на основании отчетов общеобразовательных организаций по итогам года.</w:t>
      </w:r>
    </w:p>
    <w:p w:rsidR="008958B2" w:rsidRPr="0066274F" w:rsidRDefault="008958B2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</w:p>
    <w:p w:rsidR="00252358" w:rsidRPr="008958B2" w:rsidRDefault="00252358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66274F">
        <w:rPr>
          <w:rFonts w:eastAsia="Times New Roman"/>
          <w:sz w:val="22"/>
          <w:szCs w:val="22"/>
        </w:rPr>
        <w:t xml:space="preserve">&lt;8&gt;  </w:t>
      </w:r>
      <w:r w:rsidR="0066274F" w:rsidRPr="0066274F">
        <w:rPr>
          <w:rFonts w:eastAsia="Times New Roman"/>
          <w:sz w:val="22"/>
          <w:szCs w:val="22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 w:rsidRPr="0066274F">
        <w:rPr>
          <w:rFonts w:eastAsia="Times New Roman"/>
          <w:sz w:val="22"/>
          <w:szCs w:val="22"/>
        </w:rPr>
        <w:t>Показатель определяется на основании отчетов муниципального межшкольного центра выявления и поддержки одаренных и талантливых детей города Ханты-Мансийска по итогам года.</w:t>
      </w:r>
    </w:p>
    <w:p w:rsidR="008958B2" w:rsidRDefault="008958B2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rFonts w:eastAsia="Times New Roman"/>
          <w:sz w:val="22"/>
          <w:szCs w:val="22"/>
        </w:rPr>
        <w:t xml:space="preserve">&lt;9&gt; </w:t>
      </w:r>
      <w:hyperlink r:id="rId10" w:history="1">
        <w:r w:rsidRPr="008958B2">
          <w:rPr>
            <w:sz w:val="22"/>
            <w:szCs w:val="22"/>
          </w:rPr>
          <w:t>Указ</w:t>
        </w:r>
      </w:hyperlink>
      <w:r w:rsidRPr="008958B2">
        <w:rPr>
          <w:sz w:val="22"/>
          <w:szCs w:val="22"/>
        </w:rPr>
        <w:t xml:space="preserve"> Президента Российской Федерации от 7 мая 2018 года </w:t>
      </w:r>
      <w:r w:rsidR="00403411" w:rsidRPr="008958B2">
        <w:rPr>
          <w:sz w:val="22"/>
          <w:szCs w:val="22"/>
        </w:rPr>
        <w:t>№</w:t>
      </w:r>
      <w:r w:rsidRPr="008958B2">
        <w:rPr>
          <w:sz w:val="22"/>
          <w:szCs w:val="22"/>
        </w:rPr>
        <w:t xml:space="preserve"> 204 </w:t>
      </w:r>
      <w:r w:rsidR="00403411" w:rsidRPr="008958B2">
        <w:rPr>
          <w:sz w:val="22"/>
          <w:szCs w:val="22"/>
        </w:rPr>
        <w:t>«</w:t>
      </w:r>
      <w:r w:rsidRPr="008958B2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403411" w:rsidRPr="008958B2">
        <w:rPr>
          <w:sz w:val="22"/>
          <w:szCs w:val="22"/>
        </w:rPr>
        <w:t>».</w:t>
      </w:r>
    </w:p>
    <w:p w:rsidR="008879A5" w:rsidRPr="008958B2" w:rsidRDefault="008879A5" w:rsidP="008958B2">
      <w:pPr>
        <w:pStyle w:val="ConsPlusNormal"/>
        <w:ind w:firstLine="567"/>
        <w:jc w:val="both"/>
        <w:rPr>
          <w:rFonts w:eastAsia="Times New Roman"/>
          <w:sz w:val="22"/>
          <w:szCs w:val="22"/>
        </w:rPr>
      </w:pPr>
      <w:r w:rsidRPr="008958B2">
        <w:rPr>
          <w:rFonts w:eastAsia="Times New Roman"/>
          <w:sz w:val="22"/>
          <w:szCs w:val="22"/>
        </w:rPr>
        <w:t>Показатель определяется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8958B2" w:rsidRPr="00E77296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F2479" w:rsidRPr="00E77296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E77296">
        <w:rPr>
          <w:sz w:val="22"/>
          <w:szCs w:val="22"/>
        </w:rPr>
        <w:t xml:space="preserve">&lt;10&gt; </w:t>
      </w:r>
      <w:r w:rsidR="00EE3909" w:rsidRPr="00E77296">
        <w:rPr>
          <w:sz w:val="22"/>
          <w:szCs w:val="22"/>
        </w:rPr>
        <w:t xml:space="preserve"> </w:t>
      </w:r>
      <w:r w:rsidR="001F2479" w:rsidRPr="00E77296">
        <w:rPr>
          <w:sz w:val="22"/>
          <w:szCs w:val="22"/>
        </w:rPr>
        <w:t>Поручение Президента Российской федерации от 24.11.2010 № ПР-3418.</w:t>
      </w:r>
      <w:r w:rsidR="00E059E3" w:rsidRPr="00E77296">
        <w:rPr>
          <w:sz w:val="22"/>
          <w:szCs w:val="22"/>
        </w:rPr>
        <w:t xml:space="preserve"> Распоряжение Правительства Российской Федерации от 06.07.2018 года № 1375-р </w:t>
      </w:r>
    </w:p>
    <w:p w:rsidR="00E12FD2" w:rsidRPr="00E77296" w:rsidRDefault="00E12FD2" w:rsidP="008958B2">
      <w:pPr>
        <w:pStyle w:val="ConsPlusNormal"/>
        <w:ind w:firstLine="567"/>
        <w:jc w:val="both"/>
        <w:rPr>
          <w:sz w:val="22"/>
          <w:szCs w:val="22"/>
        </w:rPr>
      </w:pPr>
      <w:r w:rsidRPr="00E77296">
        <w:rPr>
          <w:sz w:val="22"/>
          <w:szCs w:val="22"/>
        </w:rPr>
        <w:t>Показатель определяется ежемесячно на основании данных о выданных путевках за отчетный период.</w:t>
      </w:r>
    </w:p>
    <w:p w:rsidR="008958B2" w:rsidRPr="00E77296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E059E3" w:rsidRPr="00E77296" w:rsidRDefault="00252358" w:rsidP="00E059E3">
      <w:pPr>
        <w:pStyle w:val="ConsPlusNormal"/>
        <w:ind w:firstLine="567"/>
        <w:jc w:val="both"/>
        <w:rPr>
          <w:sz w:val="22"/>
          <w:szCs w:val="22"/>
        </w:rPr>
      </w:pPr>
      <w:r w:rsidRPr="00E77296">
        <w:rPr>
          <w:sz w:val="22"/>
          <w:szCs w:val="22"/>
        </w:rPr>
        <w:t xml:space="preserve">&lt;11&gt; </w:t>
      </w:r>
      <w:r w:rsidR="001F2479" w:rsidRPr="00E77296">
        <w:rPr>
          <w:sz w:val="22"/>
          <w:szCs w:val="22"/>
        </w:rPr>
        <w:t>Поручение Президента Российской федерации от 24.11.2010 № ПР-3418.</w:t>
      </w:r>
      <w:r w:rsidR="00E059E3" w:rsidRPr="00E77296">
        <w:rPr>
          <w:sz w:val="22"/>
          <w:szCs w:val="22"/>
        </w:rPr>
        <w:t xml:space="preserve"> Распоряжение Правительства Российской Федерации от 06.07.2018 года № 1375-р </w:t>
      </w:r>
    </w:p>
    <w:p w:rsidR="001F2479" w:rsidRPr="00E77296" w:rsidRDefault="001F2479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857D0D" w:rsidRPr="00E77296" w:rsidRDefault="00857D0D" w:rsidP="008958B2">
      <w:pPr>
        <w:pStyle w:val="ConsPlusNormal"/>
        <w:ind w:firstLine="567"/>
        <w:jc w:val="both"/>
        <w:rPr>
          <w:sz w:val="22"/>
          <w:szCs w:val="22"/>
        </w:rPr>
      </w:pPr>
      <w:r w:rsidRPr="00E77296">
        <w:rPr>
          <w:sz w:val="22"/>
          <w:szCs w:val="22"/>
        </w:rPr>
        <w:t xml:space="preserve">Показатель определяется ежемесячно на основании отчетов образовательных организаций, организаций спорта и физической культуры. </w:t>
      </w:r>
    </w:p>
    <w:p w:rsidR="008958B2" w:rsidRPr="00E77296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F02B7A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E77296">
        <w:rPr>
          <w:sz w:val="22"/>
          <w:szCs w:val="22"/>
        </w:rPr>
        <w:t xml:space="preserve">&lt;12&gt; </w:t>
      </w:r>
      <w:hyperlink r:id="rId11" w:history="1">
        <w:r w:rsidR="000459D0" w:rsidRPr="00E77296">
          <w:rPr>
            <w:sz w:val="22"/>
            <w:szCs w:val="22"/>
          </w:rPr>
          <w:t>Указ</w:t>
        </w:r>
      </w:hyperlink>
      <w:r w:rsidR="0012436F" w:rsidRPr="00E77296">
        <w:rPr>
          <w:sz w:val="22"/>
          <w:szCs w:val="22"/>
        </w:rPr>
        <w:t>ы</w:t>
      </w:r>
      <w:r w:rsidR="000459D0" w:rsidRPr="00E77296">
        <w:rPr>
          <w:sz w:val="22"/>
          <w:szCs w:val="22"/>
        </w:rPr>
        <w:t xml:space="preserve"> </w:t>
      </w:r>
      <w:r w:rsidR="00F02B7A" w:rsidRPr="00E77296">
        <w:rPr>
          <w:sz w:val="22"/>
          <w:szCs w:val="22"/>
        </w:rPr>
        <w:t>Президента Российской Федерации от 07.05.2012 №599  «О мерах по реализации государственной политики в области образования</w:t>
      </w:r>
      <w:r w:rsidR="00F02B7A" w:rsidRPr="008958B2">
        <w:rPr>
          <w:sz w:val="22"/>
          <w:szCs w:val="22"/>
        </w:rPr>
        <w:t xml:space="preserve"> и науки»</w:t>
      </w:r>
      <w:r w:rsidR="0012436F" w:rsidRPr="008958B2">
        <w:rPr>
          <w:sz w:val="22"/>
          <w:szCs w:val="22"/>
        </w:rPr>
        <w:t>; от 7 мая 2018 года № 204 «О национальных целях и стратегических задачах развития Российской Федерации на период до 2024 года»</w:t>
      </w:r>
    </w:p>
    <w:p w:rsidR="00014025" w:rsidRPr="008958B2" w:rsidRDefault="00014025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Рассчитывается </w:t>
      </w:r>
      <w:r w:rsidR="00C52B4F" w:rsidRPr="00C52B4F">
        <w:rPr>
          <w:sz w:val="22"/>
          <w:szCs w:val="22"/>
        </w:rPr>
        <w:t xml:space="preserve">по итогам года </w:t>
      </w:r>
      <w:r w:rsidR="009F6EE8" w:rsidRPr="009F6EE8">
        <w:rPr>
          <w:sz w:val="22"/>
          <w:szCs w:val="22"/>
        </w:rPr>
        <w:t xml:space="preserve">на основании данных формы федерального статистического наблюдения №-1ДОП «Сведения </w:t>
      </w:r>
      <w:r w:rsidR="009F6EE8">
        <w:rPr>
          <w:sz w:val="22"/>
          <w:szCs w:val="22"/>
        </w:rPr>
        <w:t xml:space="preserve">о дополнительном образовании </w:t>
      </w:r>
      <w:r w:rsidR="009F6EE8" w:rsidRPr="009F6EE8">
        <w:rPr>
          <w:sz w:val="22"/>
          <w:szCs w:val="22"/>
        </w:rPr>
        <w:t>и спортивно</w:t>
      </w:r>
      <w:r w:rsidR="00C52B4F">
        <w:rPr>
          <w:sz w:val="22"/>
          <w:szCs w:val="22"/>
        </w:rPr>
        <w:t>й подготовке детей», по формуле</w:t>
      </w:r>
      <w:r w:rsidRPr="008958B2">
        <w:rPr>
          <w:sz w:val="22"/>
          <w:szCs w:val="22"/>
        </w:rPr>
        <w:t xml:space="preserve">: </w:t>
      </w:r>
      <w:r w:rsidRPr="008958B2">
        <w:rPr>
          <w:noProof/>
          <w:position w:val="-28"/>
          <w:sz w:val="22"/>
          <w:szCs w:val="22"/>
        </w:rPr>
        <w:drawing>
          <wp:inline distT="0" distB="0" distL="0" distR="0" wp14:anchorId="6E21D740" wp14:editId="234BB587">
            <wp:extent cx="2106930" cy="501015"/>
            <wp:effectExtent l="0" t="0" r="7620" b="0"/>
            <wp:docPr id="8" name="Рисунок 8" descr="base_24478_1856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8568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A6" w:rsidRPr="008958B2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ДОП5до18 - доля детей в возрасте от 5 до 18 лет, охваченных программами дополнительного образования;</w:t>
      </w:r>
    </w:p>
    <w:p w:rsidR="006B7FA6" w:rsidRPr="008958B2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Ч5до18 - количество услуг дополнительного образования, оказанных детям в возрасте от 5 до 18 лет;</w:t>
      </w:r>
    </w:p>
    <w:p w:rsidR="006B7FA6" w:rsidRPr="008958B2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Д5до18 - общая численность детей в возрасте от 5 до 18 лет (демографические данные);</w:t>
      </w:r>
    </w:p>
    <w:p w:rsidR="00014025" w:rsidRPr="008958B2" w:rsidRDefault="006B7FA6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Ккоэф</w:t>
      </w:r>
      <w:proofErr w:type="spellEnd"/>
      <w:r w:rsidRPr="008958B2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2436F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&lt;13&gt; </w:t>
      </w:r>
      <w:hyperlink r:id="rId13" w:history="1">
        <w:r w:rsidR="0012436F" w:rsidRPr="008958B2">
          <w:rPr>
            <w:sz w:val="22"/>
            <w:szCs w:val="22"/>
          </w:rPr>
          <w:t>Указ</w:t>
        </w:r>
      </w:hyperlink>
      <w:r w:rsidR="0012436F" w:rsidRPr="008958B2">
        <w:rPr>
          <w:sz w:val="22"/>
          <w:szCs w:val="22"/>
        </w:rPr>
        <w:t>ы Президента Российской Федерации от 07.05.2012 №599  «О мерах по реализации государственной политики в области образования и науки»; от 7 мая 2018 года № 204 «О национальных целях и стратегических задачах развития Российской Федерации на период до 2024 года»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lastRenderedPageBreak/>
        <w:t>Рассчитывается</w:t>
      </w:r>
      <w:r w:rsidR="00E059E3" w:rsidRPr="00E059E3">
        <w:t xml:space="preserve"> </w:t>
      </w:r>
      <w:r w:rsidR="00E059E3" w:rsidRPr="00E059E3">
        <w:rPr>
          <w:sz w:val="22"/>
          <w:szCs w:val="22"/>
        </w:rPr>
        <w:t>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детей», по формуле:</w:t>
      </w:r>
      <w:r w:rsidRPr="008958B2">
        <w:rPr>
          <w:sz w:val="22"/>
          <w:szCs w:val="22"/>
        </w:rPr>
        <w:t xml:space="preserve">  </w:t>
      </w:r>
      <w:r w:rsidRPr="008958B2">
        <w:rPr>
          <w:noProof/>
          <w:position w:val="-28"/>
          <w:sz w:val="22"/>
          <w:szCs w:val="22"/>
        </w:rPr>
        <w:drawing>
          <wp:inline distT="0" distB="0" distL="0" distR="0" wp14:anchorId="77B1AA08" wp14:editId="75D4F900">
            <wp:extent cx="2106930" cy="501015"/>
            <wp:effectExtent l="0" t="0" r="7620" b="0"/>
            <wp:docPr id="15" name="Рисунок 15" descr="base_24478_1856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8568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ДОП5до18 - доля детей в возрасте от 5 до 18 лет, охваченных дополнительными общеразвивающими программами технической и естественнонаучной направленности;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Д5до18 - общая численность детей в возрасте от 5 до 18 лет (демографические данные);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Ккоэф</w:t>
      </w:r>
      <w:proofErr w:type="spellEnd"/>
      <w:r w:rsidRPr="008958B2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12436F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C52B4F">
        <w:rPr>
          <w:sz w:val="22"/>
          <w:szCs w:val="22"/>
        </w:rPr>
        <w:t xml:space="preserve">&lt;14&gt; </w:t>
      </w:r>
      <w:hyperlink r:id="rId14" w:history="1">
        <w:r w:rsidR="0012436F" w:rsidRPr="00C52B4F">
          <w:rPr>
            <w:sz w:val="22"/>
            <w:szCs w:val="22"/>
          </w:rPr>
          <w:t>Указ</w:t>
        </w:r>
      </w:hyperlink>
      <w:r w:rsidR="0012436F" w:rsidRPr="00C52B4F">
        <w:rPr>
          <w:sz w:val="22"/>
          <w:szCs w:val="22"/>
        </w:rPr>
        <w:t>ы Президента Российской Федерации от 07.05.2012 №599  «О мерах по реализации государственной политики в области образования и науки»; от 7 мая 2018 года № 204 «О национальных целях и стратегических задачах развития Российской Федерации на период до 2024 года»</w:t>
      </w:r>
    </w:p>
    <w:p w:rsidR="00C52B4F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Рассчитывается </w:t>
      </w:r>
      <w:r w:rsidR="00C52B4F" w:rsidRPr="00C52B4F">
        <w:rPr>
          <w:sz w:val="22"/>
          <w:szCs w:val="22"/>
        </w:rPr>
        <w:t>по итогам года с учетом данных формы федерального статистического наблюдения №-1ДОП «Сведения о дополнительном образовании и спортивной подготовке детей» и данных по охвату детей программами дополнительного образования на основе персонифицированного финансирования (сертификата)</w:t>
      </w:r>
      <w:r w:rsidR="00C52B4F">
        <w:rPr>
          <w:sz w:val="22"/>
          <w:szCs w:val="22"/>
        </w:rPr>
        <w:t>,</w:t>
      </w:r>
      <w:r w:rsidR="00C52B4F" w:rsidRPr="00C52B4F">
        <w:rPr>
          <w:sz w:val="22"/>
          <w:szCs w:val="22"/>
        </w:rPr>
        <w:t xml:space="preserve"> по формуле: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ДОП5до18 = (Ч5до18 / Д5до18) / К </w:t>
      </w:r>
      <w:proofErr w:type="spellStart"/>
      <w:r w:rsidRPr="008958B2">
        <w:rPr>
          <w:sz w:val="22"/>
          <w:szCs w:val="22"/>
        </w:rPr>
        <w:t>коэф</w:t>
      </w:r>
      <w:proofErr w:type="spellEnd"/>
      <w:r w:rsidRPr="008958B2">
        <w:rPr>
          <w:sz w:val="22"/>
          <w:szCs w:val="22"/>
        </w:rPr>
        <w:t xml:space="preserve">, где: 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Ч5до18 - количество услуг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Д5до18 - общая численность детей в возрасте от 5 до 18 лет, охваченных программами дополнительного общеразвивающего образования на основании данных федерального статистического наблюдения №-1ДОП «Сведения о дополнительном образовании и спортивной подготовке детей»;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8958B2">
        <w:rPr>
          <w:sz w:val="22"/>
          <w:szCs w:val="22"/>
        </w:rPr>
        <w:t>Ккоэф</w:t>
      </w:r>
      <w:proofErr w:type="spellEnd"/>
      <w:r w:rsidRPr="008958B2">
        <w:rPr>
          <w:sz w:val="22"/>
          <w:szCs w:val="22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8958B2" w:rsidRDefault="008958B2" w:rsidP="00571025">
      <w:pPr>
        <w:pStyle w:val="ConsPlusNormal"/>
        <w:ind w:firstLine="567"/>
        <w:jc w:val="both"/>
        <w:rPr>
          <w:sz w:val="22"/>
          <w:szCs w:val="22"/>
        </w:rPr>
      </w:pP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&lt;15&gt; </w:t>
      </w:r>
      <w:hyperlink r:id="rId15" w:history="1">
        <w:r w:rsidRPr="008958B2">
          <w:rPr>
            <w:sz w:val="22"/>
            <w:szCs w:val="22"/>
          </w:rPr>
          <w:t>Указ</w:t>
        </w:r>
      </w:hyperlink>
      <w:r w:rsidRPr="008958B2">
        <w:rPr>
          <w:sz w:val="22"/>
          <w:szCs w:val="22"/>
        </w:rPr>
        <w:t xml:space="preserve"> Президента Российской Федерации от 7 мая 2018 года </w:t>
      </w:r>
      <w:r w:rsidR="0012436F" w:rsidRPr="008958B2">
        <w:rPr>
          <w:sz w:val="22"/>
          <w:szCs w:val="22"/>
        </w:rPr>
        <w:t>№</w:t>
      </w:r>
      <w:r w:rsidRPr="008958B2">
        <w:rPr>
          <w:sz w:val="22"/>
          <w:szCs w:val="22"/>
        </w:rPr>
        <w:t xml:space="preserve"> 204 </w:t>
      </w:r>
      <w:r w:rsidR="0012436F" w:rsidRPr="008958B2">
        <w:rPr>
          <w:sz w:val="22"/>
          <w:szCs w:val="22"/>
        </w:rPr>
        <w:t>«</w:t>
      </w:r>
      <w:r w:rsidRPr="008958B2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12436F" w:rsidRPr="008958B2">
        <w:rPr>
          <w:sz w:val="22"/>
          <w:szCs w:val="22"/>
        </w:rPr>
        <w:t>»</w:t>
      </w:r>
      <w:r w:rsidRPr="008958B2">
        <w:rPr>
          <w:sz w:val="22"/>
          <w:szCs w:val="22"/>
        </w:rPr>
        <w:t>.</w:t>
      </w:r>
    </w:p>
    <w:p w:rsidR="00252358" w:rsidRPr="008958B2" w:rsidRDefault="006C4E54" w:rsidP="008958B2">
      <w:pPr>
        <w:pStyle w:val="ConsPlusNormal"/>
        <w:spacing w:after="240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Показатель определяется по итогам года на основании отчетов общеобразовательных организаций.</w:t>
      </w: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&lt;16</w:t>
      </w:r>
      <w:proofErr w:type="gramStart"/>
      <w:r w:rsidRPr="008958B2">
        <w:rPr>
          <w:sz w:val="22"/>
          <w:szCs w:val="22"/>
        </w:rPr>
        <w:t xml:space="preserve">&gt;  </w:t>
      </w:r>
      <w:r w:rsidR="00725FDB" w:rsidRPr="008958B2">
        <w:rPr>
          <w:sz w:val="22"/>
          <w:szCs w:val="22"/>
        </w:rPr>
        <w:t>Р</w:t>
      </w:r>
      <w:proofErr w:type="gramEnd"/>
      <w:r w:rsidR="00725FDB" w:rsidRPr="008958B2">
        <w:rPr>
          <w:sz w:val="22"/>
          <w:szCs w:val="22"/>
        </w:rPr>
        <w:t>ассчитывается</w:t>
      </w:r>
      <w:r w:rsidRPr="008958B2">
        <w:rPr>
          <w:sz w:val="22"/>
          <w:szCs w:val="22"/>
        </w:rPr>
        <w:t xml:space="preserve"> по итогам года на основании отчета межшкольного центра профессиональной ориентации школьников.</w:t>
      </w:r>
    </w:p>
    <w:p w:rsid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252358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>&lt;17</w:t>
      </w:r>
      <w:proofErr w:type="gramStart"/>
      <w:r w:rsidRPr="008958B2">
        <w:rPr>
          <w:sz w:val="22"/>
          <w:szCs w:val="22"/>
        </w:rPr>
        <w:t xml:space="preserve">&gt; </w:t>
      </w:r>
      <w:r w:rsidR="00725FDB" w:rsidRPr="008958B2">
        <w:rPr>
          <w:sz w:val="22"/>
          <w:szCs w:val="22"/>
        </w:rPr>
        <w:t xml:space="preserve"> Р</w:t>
      </w:r>
      <w:proofErr w:type="gramEnd"/>
      <w:r w:rsidR="00725FDB" w:rsidRPr="008958B2">
        <w:rPr>
          <w:sz w:val="22"/>
          <w:szCs w:val="22"/>
        </w:rPr>
        <w:t>ассчитывается</w:t>
      </w:r>
      <w:r w:rsidRPr="008958B2">
        <w:rPr>
          <w:sz w:val="22"/>
          <w:szCs w:val="22"/>
        </w:rPr>
        <w:t xml:space="preserve"> по итогам года на основании отчетов, представляемых образовательными организациями.</w:t>
      </w:r>
    </w:p>
    <w:p w:rsid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D846D7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&lt;18&gt;  </w:t>
      </w:r>
      <w:r w:rsidR="00725FDB" w:rsidRPr="008958B2">
        <w:rPr>
          <w:sz w:val="22"/>
          <w:szCs w:val="22"/>
        </w:rPr>
        <w:t xml:space="preserve">Указ Президента Российской Федерации от 11.04.2016 №Пр-637ГС «По итогам заседания президиума Государственного совета Российской Федерации 14 марта 2016 года»; </w:t>
      </w:r>
    </w:p>
    <w:p w:rsidR="00252358" w:rsidRPr="008958B2" w:rsidRDefault="00725FDB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hd w:val="clear" w:color="auto" w:fill="FFC000"/>
        </w:rPr>
      </w:pPr>
      <w:r w:rsidRPr="008958B2">
        <w:rPr>
          <w:rFonts w:ascii="Times New Roman" w:hAnsi="Times New Roman"/>
        </w:rPr>
        <w:t xml:space="preserve">Рассчитывается </w:t>
      </w:r>
      <w:r w:rsidR="00252358" w:rsidRPr="008958B2">
        <w:rPr>
          <w:rFonts w:ascii="Times New Roman" w:hAnsi="Times New Roman"/>
        </w:rPr>
        <w:t>по итогам года на основании отчетов, представляемых образовательными организациями.</w:t>
      </w:r>
    </w:p>
    <w:p w:rsidR="008958B2" w:rsidRP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</w:p>
    <w:p w:rsidR="0083352A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lastRenderedPageBreak/>
        <w:t xml:space="preserve">&lt;19&gt;  </w:t>
      </w:r>
      <w:r w:rsidR="0076212B" w:rsidRPr="008958B2">
        <w:rPr>
          <w:sz w:val="22"/>
          <w:szCs w:val="22"/>
        </w:rPr>
        <w:t>Показатель определяется, путем расчета нормы амортизации по итогам года в соответствии с отчетностью по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организации».</w:t>
      </w:r>
    </w:p>
    <w:p w:rsidR="008958B2" w:rsidRPr="008958B2" w:rsidRDefault="008958B2" w:rsidP="008958B2">
      <w:pPr>
        <w:pStyle w:val="ConsPlusNormal"/>
        <w:ind w:firstLine="567"/>
        <w:jc w:val="both"/>
        <w:rPr>
          <w:sz w:val="22"/>
          <w:szCs w:val="22"/>
        </w:rPr>
      </w:pPr>
      <w:bookmarkStart w:id="1" w:name="P700"/>
      <w:bookmarkEnd w:id="1"/>
    </w:p>
    <w:p w:rsidR="0083352A" w:rsidRPr="008958B2" w:rsidRDefault="00252358" w:rsidP="008958B2">
      <w:pPr>
        <w:pStyle w:val="ConsPlusNormal"/>
        <w:ind w:firstLine="567"/>
        <w:jc w:val="both"/>
        <w:rPr>
          <w:sz w:val="22"/>
          <w:szCs w:val="22"/>
        </w:rPr>
      </w:pPr>
      <w:r w:rsidRPr="008958B2">
        <w:rPr>
          <w:sz w:val="22"/>
          <w:szCs w:val="22"/>
        </w:rPr>
        <w:t xml:space="preserve">&lt;20&gt;  </w:t>
      </w:r>
      <w:hyperlink r:id="rId16" w:history="1">
        <w:r w:rsidR="0083352A" w:rsidRPr="008958B2">
          <w:rPr>
            <w:sz w:val="22"/>
            <w:szCs w:val="22"/>
          </w:rPr>
          <w:t>Указ</w:t>
        </w:r>
      </w:hyperlink>
      <w:r w:rsidR="0083352A" w:rsidRPr="008958B2">
        <w:rPr>
          <w:sz w:val="22"/>
          <w:szCs w:val="22"/>
        </w:rPr>
        <w:t xml:space="preserve"> Президента Российской Федерации от 7 мая 2018 года </w:t>
      </w:r>
      <w:r w:rsidR="008958B2" w:rsidRPr="008958B2">
        <w:rPr>
          <w:sz w:val="22"/>
          <w:szCs w:val="22"/>
        </w:rPr>
        <w:t>№</w:t>
      </w:r>
      <w:r w:rsidR="0083352A" w:rsidRPr="008958B2">
        <w:rPr>
          <w:sz w:val="22"/>
          <w:szCs w:val="22"/>
        </w:rPr>
        <w:t xml:space="preserve"> 204 </w:t>
      </w:r>
      <w:r w:rsidR="008958B2" w:rsidRPr="008958B2">
        <w:rPr>
          <w:sz w:val="22"/>
          <w:szCs w:val="22"/>
        </w:rPr>
        <w:t>«</w:t>
      </w:r>
      <w:r w:rsidR="0083352A" w:rsidRPr="008958B2">
        <w:rPr>
          <w:sz w:val="22"/>
          <w:szCs w:val="22"/>
        </w:rPr>
        <w:t>О национальных целях и стратегических задачах развития Российской Федерации на период до 2024 года</w:t>
      </w:r>
      <w:r w:rsidR="008958B2" w:rsidRPr="008958B2">
        <w:rPr>
          <w:sz w:val="22"/>
          <w:szCs w:val="22"/>
        </w:rPr>
        <w:t>»</w:t>
      </w:r>
      <w:r w:rsidR="0083352A" w:rsidRPr="008958B2">
        <w:rPr>
          <w:sz w:val="22"/>
          <w:szCs w:val="22"/>
        </w:rPr>
        <w:t>.</w:t>
      </w:r>
    </w:p>
    <w:p w:rsidR="00252358" w:rsidRPr="008958B2" w:rsidRDefault="008958B2" w:rsidP="00895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958B2">
        <w:rPr>
          <w:rFonts w:ascii="Times New Roman" w:eastAsia="Times New Roman" w:hAnsi="Times New Roman"/>
          <w:lang w:eastAsia="ru-RU"/>
        </w:rPr>
        <w:t>Рассчитывается</w:t>
      </w:r>
      <w:r w:rsidR="0083352A" w:rsidRPr="008958B2">
        <w:rPr>
          <w:rFonts w:ascii="Times New Roman" w:eastAsia="Times New Roman" w:hAnsi="Times New Roman"/>
          <w:lang w:eastAsia="ru-RU"/>
        </w:rPr>
        <w:t xml:space="preserve">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252358" w:rsidRPr="008958B2" w:rsidRDefault="00252358" w:rsidP="008958B2">
      <w:pPr>
        <w:pStyle w:val="ConsPlusNormal"/>
        <w:ind w:hanging="567"/>
        <w:jc w:val="both"/>
        <w:rPr>
          <w:sz w:val="24"/>
          <w:szCs w:val="24"/>
        </w:rPr>
      </w:pPr>
    </w:p>
    <w:p w:rsidR="008958B2" w:rsidRDefault="008958B2" w:rsidP="009E28BA">
      <w:pPr>
        <w:pStyle w:val="ConsPlusNormal"/>
        <w:jc w:val="right"/>
        <w:outlineLvl w:val="1"/>
      </w:pPr>
    </w:p>
    <w:p w:rsidR="008958B2" w:rsidRDefault="008958B2" w:rsidP="009E28BA">
      <w:pPr>
        <w:pStyle w:val="ConsPlusNormal"/>
        <w:jc w:val="right"/>
        <w:outlineLvl w:val="1"/>
        <w:sectPr w:rsidR="008958B2" w:rsidSect="00A275A5"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</w:p>
    <w:p w:rsidR="008958B2" w:rsidRDefault="008958B2" w:rsidP="009E28BA">
      <w:pPr>
        <w:pStyle w:val="ConsPlusNormal"/>
        <w:jc w:val="right"/>
        <w:outlineLvl w:val="1"/>
        <w:sectPr w:rsidR="008958B2" w:rsidSect="008958B2">
          <w:type w:val="continuous"/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к изменениям об одобрении проекта</w:t>
      </w: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изменений в муниципальную программу</w:t>
      </w: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«Развитие образования в городе</w:t>
      </w:r>
    </w:p>
    <w:p w:rsid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B5CDF">
        <w:rPr>
          <w:rFonts w:ascii="Times New Roman" w:hAnsi="Times New Roman"/>
          <w:sz w:val="28"/>
          <w:szCs w:val="24"/>
        </w:rPr>
        <w:t>Ханты-Мансийске</w:t>
      </w:r>
      <w:proofErr w:type="gramEnd"/>
      <w:r w:rsidRPr="00EB5CDF">
        <w:rPr>
          <w:rFonts w:ascii="Times New Roman" w:hAnsi="Times New Roman"/>
          <w:sz w:val="28"/>
          <w:szCs w:val="24"/>
        </w:rPr>
        <w:t>»</w:t>
      </w:r>
    </w:p>
    <w:p w:rsidR="00B75449" w:rsidRPr="00EB5CDF" w:rsidRDefault="00B75449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EB5CDF" w:rsidRPr="00EB5CDF" w:rsidRDefault="00EB5CDF" w:rsidP="00EB5CDF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Таблица 2</w:t>
      </w:r>
    </w:p>
    <w:p w:rsidR="00EB5CDF" w:rsidRDefault="00EB5CDF" w:rsidP="00EB5CDF">
      <w:pPr>
        <w:jc w:val="center"/>
        <w:rPr>
          <w:rFonts w:ascii="Times New Roman" w:hAnsi="Times New Roman"/>
          <w:sz w:val="28"/>
          <w:szCs w:val="24"/>
        </w:rPr>
      </w:pPr>
      <w:r w:rsidRPr="00EB5CDF">
        <w:rPr>
          <w:rFonts w:ascii="Times New Roman" w:hAnsi="Times New Roman"/>
          <w:sz w:val="28"/>
          <w:szCs w:val="24"/>
        </w:rPr>
        <w:t>Распределение финансовых ресурсов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4"/>
        <w:gridCol w:w="2042"/>
        <w:gridCol w:w="1731"/>
        <w:gridCol w:w="1732"/>
        <w:gridCol w:w="1500"/>
        <w:gridCol w:w="763"/>
        <w:gridCol w:w="784"/>
        <w:gridCol w:w="784"/>
        <w:gridCol w:w="784"/>
        <w:gridCol w:w="784"/>
        <w:gridCol w:w="784"/>
        <w:gridCol w:w="784"/>
        <w:gridCol w:w="989"/>
      </w:tblGrid>
      <w:tr w:rsidR="00A25A83" w:rsidRPr="00A25A83" w:rsidTr="00092CF7">
        <w:trPr>
          <w:trHeight w:val="615"/>
        </w:trPr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A25A83" w:rsidRPr="00A25A83" w:rsidTr="00092CF7">
        <w:trPr>
          <w:trHeight w:val="915"/>
        </w:trPr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2026 - 2030 годы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25A83" w:rsidRPr="00A25A83" w:rsidTr="00A25A83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I. "Общее образование. Дополнительное образование детей"</w:t>
            </w:r>
          </w:p>
        </w:tc>
      </w:tr>
      <w:tr w:rsidR="00A25A83" w:rsidRPr="00A25A83" w:rsidTr="00092CF7">
        <w:trPr>
          <w:trHeight w:val="9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дошкольного и общего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68 990 829,12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2 981 100,00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2 981 100,00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2 981 100,00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7 505 941,14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37 529 705,70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(3, 7, 8)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4 980 200,00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503 200,00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2 516 000,00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64 010 629,12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2 662 900,00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2 662 900,00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2 662 900,00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7 002 741,14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35 013 705,70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15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дополнительного образования детей. Организация летнего отдыха и оздоровления детей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552 988 892,90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63 841 370,00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56 779 703,33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56 779 703,33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46 948 514,53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234 742 572,65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(10, 11)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376 311 149,76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40 955 400,00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36 718 400,00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36 718 400,00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32 739 868,72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163 699 343,60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176 677 743,14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22 885 970,00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20 061 303,33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20 061 303,33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14 208 645,81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71 043 229,05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3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42 769 503 164,30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4 231 729 833,86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4 025 329 333,86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4 025 329 333,86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3 810 889 332,84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19 054 446 664,20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(1, 2, 3, 4, 5, 6, 9, 12, 13, 16)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35 484 874 000,00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3 533 834 600,00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3 335 090 100,00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3 335 090 100,00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3 160 107 400,00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15 800 537 000,00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7 284 629 164,30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697 895 233,86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690 239 233,86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690 239 233,86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650 781 932,84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3 253 909 664,20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21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876 702 758,72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426 921 811,70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(4, 5, 6, 12, 13, 14)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876 702 758,72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64 542 620,00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85 384 362,34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426 921 811,70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44 268 185 645,04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4 363 094 923,86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4 149 632 757,19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4 149 632 757,19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3 950 728 150,85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19 753 640 754,25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35 866 165 349,76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3 575 108 200,00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3 372 126 700,00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3 372 126 700,00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15 966 752 343,60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8 402 020 295,28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787 986 723,86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777 506 057,19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777 506 057,19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757 377 682,13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3 786 888 410,65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A25A83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II. "Система оценки качества образования и информационная прозрачность системы образования"</w:t>
            </w:r>
          </w:p>
        </w:tc>
      </w:tr>
      <w:tr w:rsidR="00A25A83" w:rsidRPr="00A25A83" w:rsidTr="00092CF7">
        <w:trPr>
          <w:trHeight w:val="30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(15, 20)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Итого по подпрограмме II: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2 745 000,00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A25A83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III. "Допризывная подготовка обучающихся"</w:t>
            </w:r>
          </w:p>
        </w:tc>
      </w:tr>
      <w:tr w:rsidR="00A25A83" w:rsidRPr="00A25A83" w:rsidTr="00092CF7">
        <w:trPr>
          <w:trHeight w:val="9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Поддержка детских и юношеских общественных организаций и объединений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7 080 205,00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(12, 13, 14, 17)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7 080 205,00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1 897 135,00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868 000,00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12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развития гражданск</w:t>
            </w:r>
            <w:proofErr w:type="gramStart"/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военно-патриотических качеств обучающихся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9 076 171,00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2 045 500,00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(12, 17)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9 076 171,00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1 934 457,00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2 045 500,00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III: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16 156 376,00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2 913 500,00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16 156 376,00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3 831 592,00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2 913 500,00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A25A83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IV. "Ресурсное обеспечение системы образования"</w:t>
            </w:r>
          </w:p>
        </w:tc>
      </w:tr>
      <w:tr w:rsidR="00A25A83" w:rsidRPr="00A25A83" w:rsidTr="00092CF7">
        <w:trPr>
          <w:trHeight w:val="121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управления и контроля в сфере образования (3, 12, 15, 20)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262 004 553,80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24 869 063,88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24 869 063,88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24 869 063,88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23 424 670,27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117 123 351,35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 города Ханты-Мансийска в сфере образования (3, 12, 15, 20)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1 060 135 748,33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478 883 835,80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1 060 135 748,33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97 973 870,35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95 776 767,16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478 883 835,80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(19)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эксплуатации служебных зданий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989 758 516,34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989 758 516,34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материально-технической базы образовательных организаций (9, 20)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Департамент образования, Департамент муниципальной собственности, </w:t>
            </w: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Департамент градостроительства и архитектуры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Всего,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2 415 504 064,45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1 136 018 000,00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1 903 953 500,00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511 550 564,45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собственности, Дирекция по содержанию имущества казны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градостроительства и архитектуры, Управление капитального строительства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2 415 504 064,45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1 136 018 000,00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1 903 953 500,00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511 550 564,45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IV: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4 727 402 882,92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1 348 838 981,17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1 092 307 037,62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223 932 093,17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520 290 596,37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220 290 596,37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220 290 596,37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1 101 452 981,85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1 903 953 500,00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2 823 449 382,92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326 422 881,17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300 769 637,62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213 932 093,17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510 290 596,37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210 290 596,37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210 290 596,37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1 051 452 981,85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A25A83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V. "Формирование законопослушного поведения участников дорожного движения"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поведения участников дорожного движения (18)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615"/>
        </w:trPr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 V: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49 017 879 903,96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5 716 346 497,03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5 246 352 386,81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4 377 977 442,36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4 472 150 447,22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4 172 150 447,22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4 172 150 447,22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20 860 752 236,10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37 770 118 849,76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4 597 524 300,00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4 163 664 100,00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3 382 126 700,00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3 203 350 468,72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16 016 752 343,60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11 247 761 054,20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1 118 822 197,03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1 082 688 286,81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995 850 742,36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1 268 799 978,50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968 799 978,50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968 799 978,50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4 843 999 892,50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092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2 415 504 064,45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1 136 018 000,00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1 903 953 500,00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511 550 564,45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45 612 617 323,17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4 490 350 450,09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4 276 888 283,42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4 276 888 283,42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4 071 061 288,28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4 071 061 288,28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4 071 061 288,28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20 355 306 441,40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35 866 165 349,76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3 575 108 200,00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3 372 126 700,00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3 372 126 700,00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3 193 350 468,72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15 966 752 343,60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9 746 451 973,41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915 242 250,09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904 761 583,42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904 761 583,42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877 710 819,56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877 710 819,56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877 710 819,56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4 388 554 097,80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хозяйства, Управление по эксплуатации служебных зданий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989 758 516,34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989 758 516,34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89 978 046,94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449 890 234,70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Департамент муниципальной собственности, Дирекция по содержанию имущества </w:t>
            </w: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казны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Департамент градостроительства и архитектуры, Управление капитального строительства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2 415 504 064,45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1 136 018 000,00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879 486 056,45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55 555 560,00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1 903 953 500,00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1 022 416 100,00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791 537 400,00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50 000 000,00</w:t>
            </w:r>
          </w:p>
        </w:tc>
      </w:tr>
      <w:tr w:rsidR="00A25A83" w:rsidRPr="00A25A83" w:rsidTr="00092CF7">
        <w:trPr>
          <w:trHeight w:val="3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511 550 564,45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113 601 900,00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87 948 656,45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1 111 112,00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5 555 560,00</w:t>
            </w:r>
          </w:p>
        </w:tc>
      </w:tr>
      <w:tr w:rsidR="00A25A83" w:rsidRPr="00A25A83" w:rsidTr="00092CF7">
        <w:trPr>
          <w:trHeight w:val="615"/>
        </w:trPr>
        <w:tc>
          <w:tcPr>
            <w:tcW w:w="228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A83" w:rsidRPr="00A25A83" w:rsidRDefault="00A25A83" w:rsidP="00A2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5A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A25A83" w:rsidRPr="00A25A83" w:rsidRDefault="00A25A83" w:rsidP="00A25A83">
      <w:pPr>
        <w:jc w:val="center"/>
        <w:rPr>
          <w:rFonts w:ascii="Times New Roman" w:hAnsi="Times New Roman"/>
          <w:sz w:val="18"/>
          <w:szCs w:val="18"/>
        </w:rPr>
      </w:pPr>
    </w:p>
    <w:p w:rsidR="00A25A83" w:rsidRDefault="00A25A83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A25A83" w:rsidRDefault="00A25A83" w:rsidP="00EB5CDF">
      <w:pPr>
        <w:jc w:val="center"/>
        <w:rPr>
          <w:rFonts w:ascii="Times New Roman" w:hAnsi="Times New Roman"/>
          <w:sz w:val="28"/>
          <w:szCs w:val="24"/>
        </w:rPr>
      </w:pPr>
    </w:p>
    <w:p w:rsidR="00EB5CDF" w:rsidRPr="008C216B" w:rsidRDefault="00EB5CDF" w:rsidP="009E28BA">
      <w:pPr>
        <w:pStyle w:val="ConsPlusNormal"/>
        <w:jc w:val="right"/>
        <w:outlineLvl w:val="1"/>
        <w:sectPr w:rsidR="00EB5CDF" w:rsidRPr="008C216B" w:rsidSect="008958B2">
          <w:pgSz w:w="16838" w:h="11906" w:orient="landscape"/>
          <w:pgMar w:top="709" w:right="1103" w:bottom="567" w:left="1276" w:header="709" w:footer="709" w:gutter="0"/>
          <w:cols w:space="708"/>
          <w:titlePg/>
          <w:docGrid w:linePitch="360"/>
        </w:sectPr>
      </w:pPr>
      <w:bookmarkStart w:id="2" w:name="RANGE!A1:M140"/>
      <w:bookmarkEnd w:id="2"/>
    </w:p>
    <w:p w:rsidR="009E28BA" w:rsidRPr="008C216B" w:rsidRDefault="009E28BA" w:rsidP="009E28BA">
      <w:pPr>
        <w:pStyle w:val="ConsPlusNormal"/>
        <w:jc w:val="both"/>
      </w:pPr>
    </w:p>
    <w:p w:rsidR="00902A83" w:rsidRPr="008C216B" w:rsidRDefault="00902A83" w:rsidP="00902A83">
      <w:pPr>
        <w:pStyle w:val="ConsPlusNormal"/>
        <w:jc w:val="right"/>
        <w:outlineLvl w:val="1"/>
      </w:pPr>
      <w:bookmarkStart w:id="3" w:name="P204"/>
      <w:bookmarkEnd w:id="3"/>
      <w:r w:rsidRPr="008C216B">
        <w:t>Таблица 3</w:t>
      </w:r>
    </w:p>
    <w:p w:rsidR="00902A83" w:rsidRPr="008C216B" w:rsidRDefault="00902A83" w:rsidP="00902A83">
      <w:pPr>
        <w:pStyle w:val="ConsPlusNormal"/>
        <w:jc w:val="center"/>
      </w:pPr>
      <w:r w:rsidRPr="008C216B">
        <w:t xml:space="preserve">Перечень объектов </w:t>
      </w:r>
      <w:proofErr w:type="gramStart"/>
      <w:r w:rsidRPr="008C216B">
        <w:t>социально-культурного</w:t>
      </w:r>
      <w:proofErr w:type="gramEnd"/>
    </w:p>
    <w:p w:rsidR="00902A83" w:rsidRPr="008C216B" w:rsidRDefault="00902A83" w:rsidP="00902A83">
      <w:pPr>
        <w:pStyle w:val="ConsPlusNormal"/>
        <w:jc w:val="center"/>
      </w:pPr>
      <w:proofErr w:type="gramStart"/>
      <w:r w:rsidRPr="008C216B">
        <w:t>и коммунально-бытового назначения, масштабные инвестиционные</w:t>
      </w:r>
      <w:proofErr w:type="gramEnd"/>
    </w:p>
    <w:p w:rsidR="00902A83" w:rsidRPr="008C216B" w:rsidRDefault="00902A83" w:rsidP="00902A83">
      <w:pPr>
        <w:pStyle w:val="ConsPlusNormal"/>
        <w:jc w:val="center"/>
      </w:pPr>
      <w:r w:rsidRPr="008C216B">
        <w:t>проекты (далее - инвестиционные проекты)</w:t>
      </w:r>
    </w:p>
    <w:p w:rsidR="00902A83" w:rsidRPr="008C216B" w:rsidRDefault="00902A83" w:rsidP="00902A83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2671"/>
        <w:gridCol w:w="3628"/>
      </w:tblGrid>
      <w:tr w:rsidR="00902A83" w:rsidTr="00A22AF8">
        <w:trPr>
          <w:jc w:val="center"/>
        </w:trPr>
        <w:tc>
          <w:tcPr>
            <w:tcW w:w="624" w:type="dxa"/>
          </w:tcPr>
          <w:p w:rsidR="00902A83" w:rsidRPr="008C216B" w:rsidRDefault="00902A83" w:rsidP="00A22AF8">
            <w:pPr>
              <w:pStyle w:val="ConsPlusNormal"/>
              <w:jc w:val="center"/>
            </w:pPr>
            <w:r w:rsidRPr="008C216B">
              <w:t xml:space="preserve">N </w:t>
            </w:r>
            <w:proofErr w:type="gramStart"/>
            <w:r w:rsidRPr="008C216B">
              <w:t>п</w:t>
            </w:r>
            <w:proofErr w:type="gramEnd"/>
            <w:r w:rsidRPr="008C216B">
              <w:t>/п</w:t>
            </w:r>
          </w:p>
        </w:tc>
        <w:tc>
          <w:tcPr>
            <w:tcW w:w="2721" w:type="dxa"/>
          </w:tcPr>
          <w:p w:rsidR="00902A83" w:rsidRPr="008C216B" w:rsidRDefault="00902A83" w:rsidP="00A22AF8">
            <w:pPr>
              <w:pStyle w:val="ConsPlusNormal"/>
              <w:jc w:val="center"/>
            </w:pPr>
            <w:r w:rsidRPr="008C216B">
              <w:t>Наименование инвестиционного проекта</w:t>
            </w:r>
          </w:p>
        </w:tc>
        <w:tc>
          <w:tcPr>
            <w:tcW w:w="2671" w:type="dxa"/>
          </w:tcPr>
          <w:p w:rsidR="00902A83" w:rsidRPr="008C216B" w:rsidRDefault="00902A83" w:rsidP="00A22AF8">
            <w:pPr>
              <w:pStyle w:val="ConsPlusNormal"/>
              <w:jc w:val="center"/>
            </w:pPr>
            <w:r w:rsidRPr="008C216B">
              <w:t>Объем финансирования инвестиционного проекта</w:t>
            </w:r>
          </w:p>
        </w:tc>
        <w:tc>
          <w:tcPr>
            <w:tcW w:w="3628" w:type="dxa"/>
          </w:tcPr>
          <w:p w:rsidR="00902A83" w:rsidRDefault="00902A83" w:rsidP="00A22AF8">
            <w:pPr>
              <w:pStyle w:val="ConsPlusNormal"/>
              <w:jc w:val="center"/>
            </w:pPr>
            <w:r w:rsidRPr="008C216B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02A83" w:rsidTr="00A22AF8">
        <w:trPr>
          <w:jc w:val="center"/>
        </w:trPr>
        <w:tc>
          <w:tcPr>
            <w:tcW w:w="624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4</w:t>
            </w:r>
          </w:p>
        </w:tc>
      </w:tr>
      <w:tr w:rsidR="00902A83" w:rsidTr="00A22AF8">
        <w:trPr>
          <w:jc w:val="center"/>
        </w:trPr>
        <w:tc>
          <w:tcPr>
            <w:tcW w:w="624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902A83" w:rsidRDefault="00902A83" w:rsidP="004D3A5C">
            <w:pPr>
              <w:pStyle w:val="ConsPlusNormal"/>
            </w:pPr>
            <w:r>
              <w:t>Концессионное соглашение</w:t>
            </w:r>
            <w:r w:rsidRPr="00DB73FB">
              <w:t xml:space="preserve"> с ООО «Школа 2020» от 28.12.2019</w:t>
            </w:r>
            <w:r>
              <w:t xml:space="preserve"> «О </w:t>
            </w:r>
            <w:r w:rsidRPr="00DB73FB">
              <w:t>создании объекта образования «Средняя школа на 1056 учащихся в микрорайон</w:t>
            </w:r>
            <w:r>
              <w:t>е Учхоз города Ханты-Мансийска»</w:t>
            </w:r>
          </w:p>
        </w:tc>
        <w:tc>
          <w:tcPr>
            <w:tcW w:w="2671" w:type="dxa"/>
          </w:tcPr>
          <w:p w:rsidR="00902A83" w:rsidRDefault="00902A83" w:rsidP="00A22AF8">
            <w:pPr>
              <w:pStyle w:val="ConsPlusNormal"/>
            </w:pPr>
            <w:r w:rsidRPr="00687C96">
              <w:t>Общий объем финансирования на 2019 год – 75 063,4 тыс. рублей, в том числе</w:t>
            </w:r>
            <w:r>
              <w:t>:</w:t>
            </w:r>
          </w:p>
          <w:p w:rsidR="00902A83" w:rsidRDefault="00902A83" w:rsidP="00A22AF8">
            <w:pPr>
              <w:pStyle w:val="ConsPlusNormal"/>
            </w:pPr>
            <w:r>
              <w:t>- бюджет автономного округа -67 557,1 тыс. рублей;</w:t>
            </w:r>
          </w:p>
          <w:p w:rsidR="00902A83" w:rsidRDefault="00902A83" w:rsidP="00A22AF8">
            <w:pPr>
              <w:pStyle w:val="ConsPlusNormal"/>
            </w:pPr>
            <w:r>
              <w:t>-муниципальный бюджет -</w:t>
            </w:r>
            <w:r w:rsidRPr="00687C96">
              <w:t>7 506,3 тыс. руб</w:t>
            </w:r>
            <w:r>
              <w:t>лей</w:t>
            </w:r>
          </w:p>
        </w:tc>
        <w:tc>
          <w:tcPr>
            <w:tcW w:w="3628" w:type="dxa"/>
          </w:tcPr>
          <w:p w:rsidR="00902A83" w:rsidRDefault="00902A83" w:rsidP="00A22AF8">
            <w:pPr>
              <w:pStyle w:val="ConsPlusNormal"/>
            </w:pPr>
            <w:r>
              <w:t xml:space="preserve">Прогнозируемое </w:t>
            </w:r>
            <w:r w:rsidRPr="000A0DBF">
              <w:t xml:space="preserve">количество создаваемых мест </w:t>
            </w:r>
            <w:r>
              <w:t>для учащихся в общеобразовательной  организации-1056</w:t>
            </w:r>
          </w:p>
        </w:tc>
      </w:tr>
      <w:tr w:rsidR="00902A83" w:rsidTr="00A22AF8">
        <w:trPr>
          <w:jc w:val="center"/>
        </w:trPr>
        <w:tc>
          <w:tcPr>
            <w:tcW w:w="624" w:type="dxa"/>
          </w:tcPr>
          <w:p w:rsidR="00902A83" w:rsidRDefault="00902A83" w:rsidP="00A22A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902A83" w:rsidRDefault="00902A83" w:rsidP="004D3A5C">
            <w:pPr>
              <w:pStyle w:val="ConsPlusNormal"/>
            </w:pPr>
            <w:r>
              <w:t>Концессионное соглашение</w:t>
            </w:r>
            <w:r w:rsidRPr="002E5860">
              <w:t xml:space="preserve"> с О</w:t>
            </w:r>
            <w:r>
              <w:t xml:space="preserve">ОО «Школа 1725» от 28.12.2019 «О </w:t>
            </w:r>
            <w:r w:rsidRPr="002E5860">
              <w:t>создании объекта образования «Средняя школа на 1725 учащихся в микрорайоне И</w:t>
            </w:r>
            <w:r>
              <w:t>ртыш -2 города Ханты-Мансийска»</w:t>
            </w:r>
          </w:p>
        </w:tc>
        <w:tc>
          <w:tcPr>
            <w:tcW w:w="2671" w:type="dxa"/>
          </w:tcPr>
          <w:p w:rsidR="00902A83" w:rsidRDefault="00902A83" w:rsidP="00A22AF8">
            <w:pPr>
              <w:pStyle w:val="ConsPlusNormal"/>
            </w:pPr>
            <w:r w:rsidRPr="00B8674F">
              <w:t>Общий объем финансирования на 2019 год – 122</w:t>
            </w:r>
            <w:r>
              <w:t xml:space="preserve"> 617,8 тыс. рублей, в том числе:</w:t>
            </w:r>
          </w:p>
          <w:p w:rsidR="00902A83" w:rsidRDefault="00902A83" w:rsidP="00A22AF8">
            <w:pPr>
              <w:pStyle w:val="ConsPlusNormal"/>
            </w:pPr>
            <w:r>
              <w:t xml:space="preserve">- </w:t>
            </w:r>
            <w:r w:rsidRPr="00F110DB">
              <w:t>бюджет автономного округа</w:t>
            </w:r>
            <w:r>
              <w:t xml:space="preserve"> -110 356,0 тыс. рублей;</w:t>
            </w:r>
          </w:p>
          <w:p w:rsidR="00902A83" w:rsidRDefault="00902A83" w:rsidP="00A22AF8">
            <w:pPr>
              <w:pStyle w:val="ConsPlusNormal"/>
            </w:pPr>
            <w:r>
              <w:t xml:space="preserve">- </w:t>
            </w:r>
            <w:r w:rsidRPr="00FB1E8E">
              <w:t>муниципальный бюджет</w:t>
            </w:r>
            <w:r>
              <w:t xml:space="preserve"> - 12 261,8 тыс. рублей</w:t>
            </w:r>
          </w:p>
        </w:tc>
        <w:tc>
          <w:tcPr>
            <w:tcW w:w="3628" w:type="dxa"/>
          </w:tcPr>
          <w:p w:rsidR="00902A83" w:rsidRDefault="00902A83" w:rsidP="00A22AF8">
            <w:pPr>
              <w:pStyle w:val="ConsPlusNormal"/>
            </w:pPr>
            <w:r w:rsidRPr="00307765">
              <w:t>Прогнозируемое количество создаваемых мест для учащихся в общеобразовательной  организации-</w:t>
            </w:r>
            <w:r>
              <w:t>1725</w:t>
            </w:r>
          </w:p>
        </w:tc>
      </w:tr>
    </w:tbl>
    <w:p w:rsidR="00902A83" w:rsidRDefault="00902A83" w:rsidP="00902A83">
      <w:pPr>
        <w:pStyle w:val="ConsPlusNormal"/>
        <w:jc w:val="both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F7B2A">
      <w:pPr>
        <w:pStyle w:val="ConsPlusNormal"/>
        <w:ind w:firstLine="540"/>
        <w:jc w:val="both"/>
        <w:rPr>
          <w:sz w:val="24"/>
          <w:szCs w:val="24"/>
        </w:rPr>
        <w:sectPr w:rsidR="00902A83" w:rsidSect="004315B5"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902A83" w:rsidRDefault="00902A83" w:rsidP="00902A83">
      <w:pPr>
        <w:pStyle w:val="ConsPlusNormal"/>
        <w:jc w:val="right"/>
        <w:outlineLvl w:val="1"/>
      </w:pPr>
      <w:r>
        <w:t>Таблица 4</w:t>
      </w: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center"/>
        <w:outlineLvl w:val="1"/>
      </w:pPr>
      <w:r>
        <w:t>Мероприятия, реализуемые на принципах проектного управления,</w:t>
      </w:r>
    </w:p>
    <w:p w:rsidR="00902A83" w:rsidRDefault="00902A83" w:rsidP="00902A83">
      <w:pPr>
        <w:pStyle w:val="ConsPlusNormal"/>
        <w:jc w:val="center"/>
        <w:outlineLvl w:val="1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902A83" w:rsidRDefault="00902A83" w:rsidP="00902A83">
      <w:pPr>
        <w:pStyle w:val="ConsPlusNormal"/>
        <w:jc w:val="center"/>
        <w:outlineLvl w:val="1"/>
      </w:pPr>
      <w:r>
        <w:t>и федеральных проектов (программ) Российской Федерации,</w:t>
      </w:r>
    </w:p>
    <w:p w:rsidR="00902A83" w:rsidRDefault="00902A83" w:rsidP="00902A83">
      <w:pPr>
        <w:pStyle w:val="ConsPlusNormal"/>
        <w:jc w:val="center"/>
        <w:outlineLvl w:val="1"/>
      </w:pPr>
      <w:r>
        <w:t>портфелей проектов (программ) Ханты-Мансийского автономного</w:t>
      </w:r>
    </w:p>
    <w:p w:rsidR="00902A83" w:rsidRDefault="00902A83" w:rsidP="00902A83">
      <w:pPr>
        <w:pStyle w:val="ConsPlusNormal"/>
        <w:jc w:val="center"/>
        <w:outlineLvl w:val="1"/>
      </w:pPr>
      <w:r>
        <w:t>округа - Югры, муниципальных проектов города Ханты-Мансийска</w:t>
      </w: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23"/>
        <w:gridCol w:w="7"/>
        <w:gridCol w:w="844"/>
        <w:gridCol w:w="1986"/>
        <w:gridCol w:w="855"/>
        <w:gridCol w:w="14"/>
        <w:gridCol w:w="1687"/>
        <w:gridCol w:w="1276"/>
        <w:gridCol w:w="992"/>
        <w:gridCol w:w="992"/>
        <w:gridCol w:w="1134"/>
        <w:gridCol w:w="1134"/>
        <w:gridCol w:w="993"/>
        <w:gridCol w:w="995"/>
        <w:gridCol w:w="6"/>
      </w:tblGrid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1968"/>
            <w:bookmarkEnd w:id="4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516" w:type="dxa"/>
            <w:gridSpan w:val="7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 финансового обеспечения, рублей</w:t>
            </w:r>
          </w:p>
        </w:tc>
      </w:tr>
      <w:tr w:rsidR="00902A83" w:rsidRPr="00454006" w:rsidTr="00A22AF8">
        <w:trPr>
          <w:gridAfter w:val="1"/>
          <w:wAfter w:w="6" w:type="dxa"/>
          <w:trHeight w:val="439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02A83" w:rsidRPr="00454006" w:rsidTr="00A22AF8">
        <w:trPr>
          <w:gridAfter w:val="1"/>
          <w:wAfter w:w="6" w:type="dxa"/>
          <w:trHeight w:hRule="exact" w:val="1302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«Современная школа»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(9, 20)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55" w:type="dxa"/>
            <w:vMerge w:val="restart"/>
          </w:tcPr>
          <w:p w:rsidR="00902A83" w:rsidRPr="00454006" w:rsidRDefault="002458E4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902A83"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8B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468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B26DF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491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558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«Успех каждого ребенка» (12,13)</w:t>
            </w: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1.3,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гармонично развитой и социально ответственной личности на основе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2019-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hRule="exact" w:val="1107"/>
        </w:trPr>
        <w:tc>
          <w:tcPr>
            <w:tcW w:w="422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30" w:type="dxa"/>
            <w:gridSpan w:val="2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«Содействие занятости женщин – создание условий дошкольного образования для детей в возрасте до трех лет» (1)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6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 стимулирования создания дополнительных мест в группах кратковременного пребывания детей дошкольного возраста</w:t>
            </w:r>
          </w:p>
        </w:tc>
        <w:tc>
          <w:tcPr>
            <w:tcW w:w="855" w:type="dxa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097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500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089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1265"/>
        </w:trPr>
        <w:tc>
          <w:tcPr>
            <w:tcW w:w="422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trHeight w:val="632"/>
        </w:trPr>
        <w:tc>
          <w:tcPr>
            <w:tcW w:w="422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«Создание досугово-туристического комплекса «Парк живых эмоций «Вертикаль» на территории Памятного знака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Первооткрывателям Сибири (ДТК «Парк живых эмоций «Вертикаль»)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доступности качественного образования, соответствующего требованиям инновационного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69" w:type="dxa"/>
            <w:gridSpan w:val="2"/>
            <w:vMerge w:val="restart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2017- </w:t>
            </w:r>
          </w:p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c>
          <w:tcPr>
            <w:tcW w:w="422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  <w:trHeight w:val="638"/>
        </w:trPr>
        <w:tc>
          <w:tcPr>
            <w:tcW w:w="6237" w:type="dxa"/>
            <w:gridSpan w:val="6"/>
            <w:vMerge w:val="restart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902A83" w:rsidP="0089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8901FD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7420B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6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A83" w:rsidRPr="00454006" w:rsidTr="00A22AF8">
        <w:trPr>
          <w:gridAfter w:val="1"/>
          <w:wAfter w:w="6" w:type="dxa"/>
        </w:trPr>
        <w:tc>
          <w:tcPr>
            <w:tcW w:w="6237" w:type="dxa"/>
            <w:gridSpan w:val="6"/>
            <w:vMerge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D771FB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902A83" w:rsidRPr="00454006" w:rsidRDefault="00902A83" w:rsidP="00A2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02A83" w:rsidRPr="00454006" w:rsidRDefault="00902A83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02A83" w:rsidRPr="00AD29B5" w:rsidRDefault="00902A83" w:rsidP="00902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902A83" w:rsidRPr="00AD29B5" w:rsidSect="00C95F6F">
          <w:pgSz w:w="16838" w:h="11906" w:orient="landscape"/>
          <w:pgMar w:top="851" w:right="851" w:bottom="567" w:left="567" w:header="709" w:footer="709" w:gutter="0"/>
          <w:cols w:space="708"/>
          <w:titlePg/>
          <w:docGrid w:linePitch="360"/>
        </w:sectPr>
      </w:pPr>
    </w:p>
    <w:p w:rsidR="00902A83" w:rsidRDefault="00902A83" w:rsidP="00902A83">
      <w:pPr>
        <w:pStyle w:val="ConsPlusNormal"/>
        <w:jc w:val="right"/>
        <w:outlineLvl w:val="1"/>
      </w:pPr>
      <w:r>
        <w:lastRenderedPageBreak/>
        <w:t>Таблица 5</w:t>
      </w:r>
    </w:p>
    <w:p w:rsidR="00902A83" w:rsidRDefault="00902A83" w:rsidP="00902A83">
      <w:pPr>
        <w:pStyle w:val="ConsPlusNormal"/>
        <w:jc w:val="right"/>
        <w:outlineLvl w:val="1"/>
      </w:pPr>
    </w:p>
    <w:p w:rsidR="00902A83" w:rsidRDefault="00902A83" w:rsidP="00902A83">
      <w:pPr>
        <w:pStyle w:val="ConsPlusNormal"/>
        <w:jc w:val="center"/>
      </w:pPr>
      <w:r>
        <w:t>Перечень возможных рисков при реализации муниципальной</w:t>
      </w:r>
    </w:p>
    <w:p w:rsidR="00902A83" w:rsidRDefault="00902A83" w:rsidP="00902A83">
      <w:pPr>
        <w:pStyle w:val="ConsPlusNormal"/>
        <w:jc w:val="center"/>
      </w:pPr>
      <w:r>
        <w:t>программы и мер по их преодолению</w:t>
      </w:r>
    </w:p>
    <w:p w:rsidR="00902A83" w:rsidRPr="00CA3924" w:rsidRDefault="00902A83" w:rsidP="00902A83">
      <w:pPr>
        <w:pStyle w:val="ConsPlusNormal"/>
        <w:jc w:val="center"/>
        <w:rPr>
          <w:sz w:val="26"/>
          <w:szCs w:val="26"/>
        </w:rPr>
      </w:pPr>
    </w:p>
    <w:tbl>
      <w:tblPr>
        <w:tblpPr w:leftFromText="180" w:rightFromText="180" w:vertAnchor="text" w:tblpX="877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923"/>
        <w:gridCol w:w="6946"/>
      </w:tblGrid>
      <w:tr w:rsidR="00902A83" w:rsidRPr="00CA3924" w:rsidTr="00A22AF8">
        <w:trPr>
          <w:trHeight w:hRule="exact" w:val="541"/>
        </w:trPr>
        <w:tc>
          <w:tcPr>
            <w:tcW w:w="794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</w:t>
            </w:r>
            <w:r w:rsidRPr="00CA3924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CA3924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CA3924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6923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Описание риска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Меры по преодолению рисков</w:t>
            </w:r>
          </w:p>
        </w:tc>
      </w:tr>
      <w:tr w:rsidR="00902A83" w:rsidRPr="00CA3924" w:rsidTr="00A22AF8">
        <w:trPr>
          <w:trHeight w:hRule="exact" w:val="465"/>
        </w:trPr>
        <w:tc>
          <w:tcPr>
            <w:tcW w:w="794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923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CA3924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02A83" w:rsidRPr="00CA3924" w:rsidTr="00A22AF8">
        <w:trPr>
          <w:trHeight w:hRule="exact" w:val="1168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Финансово-экономические риски - связаны с возможными изменениями  объемов и </w:t>
            </w:r>
            <w:r w:rsidRPr="00CA3924">
              <w:rPr>
                <w:rFonts w:ascii="Times New Roman" w:eastAsia="Batang" w:hAnsi="Times New Roman"/>
                <w:sz w:val="18"/>
                <w:szCs w:val="18"/>
                <w:lang w:eastAsia="ko-KR"/>
              </w:rPr>
              <w:t xml:space="preserve">механизмов финансирования сферы образования, </w:t>
            </w: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недофинансированием ряда программных мероприятий, в которых предполагается </w:t>
            </w:r>
            <w:proofErr w:type="spellStart"/>
            <w:r w:rsidRPr="00CA392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A3924">
              <w:rPr>
                <w:rFonts w:ascii="Times New Roman" w:hAnsi="Times New Roman"/>
                <w:sz w:val="18"/>
                <w:szCs w:val="18"/>
              </w:rPr>
              <w:t xml:space="preserve"> деятельности по достижению целей муниципальной программы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CA3924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CA39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02A83" w:rsidRPr="00CA3924" w:rsidTr="00A22AF8">
        <w:trPr>
          <w:trHeight w:hRule="exact" w:val="1470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Нормативные правовые риски - непринятие или несвоевременное принятие необходимых правовых актов.</w:t>
            </w:r>
          </w:p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Внесение на федеральном, региональном уровнях существенных изменений в проекты нормативных правовых актов, влияющих на программные мероприятия.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Устранение риска возможно за счет своевременной подготовки нормативных правовых актов, регулирующих реализацию мероприятий муниципальной программы. Своевременное внесение изменений в действующие нормативные правовые акты и (или) принятие новых правовых актов муниципального образования, касающихся сферы реализации муниципальной программы.</w:t>
            </w:r>
          </w:p>
        </w:tc>
      </w:tr>
      <w:tr w:rsidR="00902A83" w:rsidRPr="00CA3924" w:rsidTr="00A22AF8">
        <w:trPr>
          <w:trHeight w:hRule="exact" w:val="3007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Организационные и управленческие риски - недостаточная проработка вопросов, решаемых в программных мероприятиях, недостаточная подготовка управленческого персонала,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муниципальной программы и соисполнителей муниципальной программы, низкому качеству реализации программных мероприятий на территориальном уровне и уровне образовательных организаций.</w:t>
            </w:r>
          </w:p>
        </w:tc>
        <w:tc>
          <w:tcPr>
            <w:tcW w:w="6946" w:type="dxa"/>
          </w:tcPr>
          <w:p w:rsidR="00902A83" w:rsidRPr="00CA3924" w:rsidRDefault="00902A83" w:rsidP="004D3A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Устранение риска возможно за счет </w:t>
            </w:r>
            <w:proofErr w:type="gramStart"/>
            <w:r w:rsidRPr="00CA3924">
              <w:rPr>
                <w:rFonts w:ascii="Times New Roman" w:hAnsi="Times New Roman"/>
                <w:sz w:val="18"/>
                <w:szCs w:val="18"/>
              </w:rPr>
              <w:t>обеспечения постоянного анализа показателей эффективности реализации мероприятий муниципальной программы</w:t>
            </w:r>
            <w:proofErr w:type="gramEnd"/>
            <w:r w:rsidRPr="00CA3924">
              <w:rPr>
                <w:rFonts w:ascii="Times New Roman" w:hAnsi="Times New Roman"/>
                <w:sz w:val="18"/>
                <w:szCs w:val="18"/>
              </w:rPr>
              <w:t xml:space="preserve"> и ее подпрограмм, а также за счет ее корректировки на основе данных анализа.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государственной программы. Устранение (минимизация) рисков связано с качеством планирования реализации муниципальной программы, обеспечением анализа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      </w:r>
          </w:p>
        </w:tc>
      </w:tr>
      <w:tr w:rsidR="00902A83" w:rsidRPr="00CA3924" w:rsidTr="00A22AF8">
        <w:trPr>
          <w:trHeight w:hRule="exact" w:val="1387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Социальные риски могут реализоваться в сопротивлении общественности изменениям, связанном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 xml:space="preserve"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хода, результатов и достижений реализации муниципальной программы. </w:t>
            </w:r>
          </w:p>
        </w:tc>
      </w:tr>
      <w:tr w:rsidR="00902A83" w:rsidRPr="00CA3924" w:rsidTr="00A22AF8">
        <w:trPr>
          <w:trHeight w:hRule="exact" w:val="2094"/>
        </w:trPr>
        <w:tc>
          <w:tcPr>
            <w:tcW w:w="794" w:type="dxa"/>
          </w:tcPr>
          <w:p w:rsidR="00902A83" w:rsidRPr="00CA3924" w:rsidRDefault="00902A83" w:rsidP="00902A83">
            <w:pPr>
              <w:pStyle w:val="ad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/>
              <w:ind w:left="357" w:hanging="3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3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Риски, связанные с особенностями муниципальных образовательных организаций выраженных в различном уровне управленческих возможностей по реализации программных мероприятий. Ситуация может быть усугублена проблемами, связанными с недостаточной межуровневой координацией органов местного самоуправления муниципального образования, осуществляющего управление в сфере образования, недостаточным пониманием задач государственной политики.</w:t>
            </w:r>
          </w:p>
        </w:tc>
        <w:tc>
          <w:tcPr>
            <w:tcW w:w="6946" w:type="dxa"/>
          </w:tcPr>
          <w:p w:rsidR="00902A83" w:rsidRPr="00CA3924" w:rsidRDefault="00902A83" w:rsidP="00A22A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924">
              <w:rPr>
                <w:rFonts w:ascii="Times New Roman" w:hAnsi="Times New Roman"/>
                <w:sz w:val="18"/>
                <w:szCs w:val="18"/>
              </w:rPr>
              <w:t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Устранение риска недостаточной межуровневой координации органа местного самоуправления муниципального образования, осуществляющего управление в сфере образования, возможно через информационное обеспечение, операционное сопровождение реализации муниципальной программы, включающее анализ реализации муниципальной программы и оперативное консультирование всех ее соисполнителей.</w:t>
            </w:r>
          </w:p>
        </w:tc>
      </w:tr>
    </w:tbl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p w:rsidR="00902A83" w:rsidRDefault="00902A83" w:rsidP="00902A83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  <w:sectPr w:rsidR="00902A83" w:rsidSect="00ED1A1E">
          <w:pgSz w:w="16838" w:h="11906" w:orient="landscape"/>
          <w:pgMar w:top="851" w:right="851" w:bottom="284" w:left="567" w:header="708" w:footer="708" w:gutter="0"/>
          <w:cols w:space="708"/>
          <w:docGrid w:linePitch="360"/>
        </w:sectPr>
      </w:pPr>
    </w:p>
    <w:p w:rsidR="00206C0B" w:rsidRDefault="00206C0B" w:rsidP="009F7B2A">
      <w:pPr>
        <w:pStyle w:val="ConsPlusNormal"/>
        <w:ind w:firstLine="540"/>
        <w:jc w:val="both"/>
        <w:rPr>
          <w:sz w:val="24"/>
          <w:szCs w:val="24"/>
        </w:rPr>
      </w:pPr>
    </w:p>
    <w:p w:rsidR="00902A83" w:rsidRDefault="00902A83" w:rsidP="00B35A19">
      <w:pPr>
        <w:pStyle w:val="ConsPlusNormal"/>
        <w:jc w:val="right"/>
        <w:outlineLvl w:val="1"/>
      </w:pPr>
      <w:r>
        <w:t>Таблица 6</w:t>
      </w:r>
    </w:p>
    <w:p w:rsidR="00B727EC" w:rsidRDefault="00B727EC" w:rsidP="00B727EC">
      <w:pPr>
        <w:pStyle w:val="ConsPlusNormal"/>
        <w:jc w:val="center"/>
        <w:outlineLvl w:val="1"/>
      </w:pPr>
    </w:p>
    <w:p w:rsidR="00902A83" w:rsidRDefault="00902A83" w:rsidP="00B727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870"/>
      <w:bookmarkEnd w:id="5"/>
      <w:r w:rsidRPr="009015A7">
        <w:rPr>
          <w:rFonts w:ascii="Times New Roman" w:hAnsi="Times New Roman" w:cs="Times New Roman"/>
          <w:b w:val="0"/>
          <w:sz w:val="28"/>
          <w:szCs w:val="28"/>
        </w:rPr>
        <w:t>Перечень объектов капитального строительства</w:t>
      </w:r>
    </w:p>
    <w:p w:rsidR="00902A83" w:rsidRPr="009015A7" w:rsidRDefault="00902A83" w:rsidP="00902A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7"/>
        <w:gridCol w:w="1134"/>
        <w:gridCol w:w="1701"/>
        <w:gridCol w:w="2666"/>
      </w:tblGrid>
      <w:tr w:rsidR="00902A83" w:rsidRPr="009015A7" w:rsidTr="00A22AF8">
        <w:tc>
          <w:tcPr>
            <w:tcW w:w="62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7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13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701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строительства, проектирования</w:t>
            </w:r>
          </w:p>
        </w:tc>
        <w:tc>
          <w:tcPr>
            <w:tcW w:w="2666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902A83" w:rsidRPr="009015A7" w:rsidTr="00A22AF8">
        <w:trPr>
          <w:trHeight w:val="199"/>
        </w:trPr>
        <w:tc>
          <w:tcPr>
            <w:tcW w:w="62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</w:tcPr>
          <w:p w:rsidR="00902A83" w:rsidRPr="009015A7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5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02A83" w:rsidRPr="001332BE" w:rsidTr="00A22AF8">
        <w:trPr>
          <w:trHeight w:val="627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 «Гимназия № 1» в г. Ханты-Мансийске. Блок 2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2018 - 2020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483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очередь МБОУ «Средняя общеобразовательная школа № 2»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2025 - 2027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Образовательный комплекс в </w:t>
            </w:r>
            <w:proofErr w:type="spell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г. Ханты-Мансийске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550/220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2026 - 2028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сад, район СУ-967 в г. Ханты-Мансийске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2008 - 2022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Встроенно-пристроенное помещение по ул.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70 в г. Ханты-Мансийске &lt;**&gt;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2017 - 2019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иные источники финансирования (иные межбюджетные трансферты из бюджета Тюменской области)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школа на 1056 учащихся в микрорайоне Учхоз города Ханты-Мансийска &lt;*&gt;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2019 - 2021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очередь МБОУ «Средняя общеобразовательная школа № 8» в городе Ханты-Мансийске &lt;*&gt; 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бюджет автономного округа, бюджет города</w:t>
            </w:r>
          </w:p>
        </w:tc>
      </w:tr>
      <w:tr w:rsidR="00902A83" w:rsidRPr="001332BE" w:rsidTr="00A22AF8">
        <w:trPr>
          <w:trHeight w:val="128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школа на 1725 учащихся в микрорайоне Иртыш-2 города Ханты-Мансийска &lt;*&gt;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школа на 1200 учащихся в районе переулка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Южный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(концессионное соглашение)</w:t>
            </w:r>
          </w:p>
        </w:tc>
      </w:tr>
      <w:tr w:rsidR="00902A83" w:rsidRPr="001332BE" w:rsidTr="00A22AF8">
        <w:trPr>
          <w:trHeight w:val="30"/>
        </w:trPr>
        <w:tc>
          <w:tcPr>
            <w:tcW w:w="62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7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общеобразовательная школа на 900 учащихся в микрорайоне </w:t>
            </w:r>
            <w:proofErr w:type="gramStart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134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</w:tcPr>
          <w:p w:rsidR="00902A83" w:rsidRPr="001332BE" w:rsidRDefault="00902A83" w:rsidP="00A2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2666" w:type="dxa"/>
          </w:tcPr>
          <w:p w:rsidR="00902A83" w:rsidRPr="001332BE" w:rsidRDefault="00902A83" w:rsidP="00A22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2BE">
              <w:rPr>
                <w:rFonts w:ascii="Times New Roman" w:hAnsi="Times New Roman"/>
                <w:sz w:val="20"/>
                <w:szCs w:val="20"/>
              </w:rPr>
              <w:t>внебюджетные источники (концессионное соглашение)</w:t>
            </w:r>
          </w:p>
        </w:tc>
      </w:tr>
    </w:tbl>
    <w:p w:rsidR="00902A83" w:rsidRPr="001332BE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32BE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902A83" w:rsidRPr="009015A7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5A7">
        <w:rPr>
          <w:rFonts w:ascii="Times New Roman" w:eastAsia="Times New Roman" w:hAnsi="Times New Roman"/>
          <w:sz w:val="20"/>
          <w:szCs w:val="20"/>
          <w:lang w:eastAsia="ru-RU"/>
        </w:rPr>
        <w:t>&lt;*&gt; первоочередные объекты</w:t>
      </w:r>
    </w:p>
    <w:p w:rsidR="00902A83" w:rsidRDefault="00902A83" w:rsidP="00902A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5A7">
        <w:rPr>
          <w:rFonts w:ascii="Times New Roman" w:eastAsia="Times New Roman" w:hAnsi="Times New Roman"/>
          <w:sz w:val="20"/>
          <w:szCs w:val="20"/>
          <w:lang w:eastAsia="ru-RU"/>
        </w:rPr>
        <w:t>&lt;**&gt; в случае увеличения финансирования из бюджета Ханты-Мансийского автономного округа – Югры</w:t>
      </w:r>
      <w:r w:rsidRPr="0044697B">
        <w:rPr>
          <w:rFonts w:ascii="Times New Roman" w:eastAsia="Times New Roman" w:hAnsi="Times New Roman"/>
          <w:sz w:val="20"/>
          <w:szCs w:val="20"/>
          <w:lang w:eastAsia="ru-RU"/>
        </w:rPr>
        <w:t xml:space="preserve">  объекты обеспечиваются в первоочередном порядке</w:t>
      </w: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5A19" w:rsidRDefault="00B35A19" w:rsidP="00902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B35A19" w:rsidSect="00CF2493">
          <w:pgSz w:w="11906" w:h="16838"/>
          <w:pgMar w:top="568" w:right="567" w:bottom="567" w:left="1418" w:header="709" w:footer="709" w:gutter="0"/>
          <w:cols w:space="708"/>
          <w:titlePg/>
          <w:docGrid w:linePitch="360"/>
        </w:sectPr>
      </w:pPr>
    </w:p>
    <w:p w:rsidR="00697F70" w:rsidRPr="00CF0225" w:rsidRDefault="00697F70" w:rsidP="00697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0225">
        <w:rPr>
          <w:rFonts w:ascii="Times New Roman" w:hAnsi="Times New Roman"/>
          <w:sz w:val="28"/>
          <w:szCs w:val="28"/>
        </w:rPr>
        <w:lastRenderedPageBreak/>
        <w:t>Таблица 7</w:t>
      </w:r>
    </w:p>
    <w:p w:rsidR="00697F70" w:rsidRDefault="00697F70" w:rsidP="00697F70">
      <w:pPr>
        <w:pStyle w:val="ConsPlusNormal"/>
        <w:jc w:val="both"/>
      </w:pPr>
    </w:p>
    <w:p w:rsidR="00697F70" w:rsidRDefault="00697F70" w:rsidP="00697F70">
      <w:pPr>
        <w:pStyle w:val="ConsPlusNormal"/>
        <w:jc w:val="center"/>
      </w:pPr>
      <w:r>
        <w:t>Предложения граждан по реализации национальных проектов</w:t>
      </w:r>
    </w:p>
    <w:p w:rsidR="00697F70" w:rsidRDefault="00697F70" w:rsidP="00697F70">
      <w:pPr>
        <w:pStyle w:val="ConsPlusNormal"/>
        <w:jc w:val="center"/>
      </w:pPr>
      <w:proofErr w:type="gramStart"/>
      <w:r>
        <w:t>Российской Федерации в городе Ханты-Мансийске, учтенные</w:t>
      </w:r>
      <w:proofErr w:type="gramEnd"/>
    </w:p>
    <w:p w:rsidR="00697F70" w:rsidRDefault="00697F70" w:rsidP="00697F70">
      <w:pPr>
        <w:pStyle w:val="ConsPlusNormal"/>
        <w:jc w:val="center"/>
      </w:pPr>
      <w:r>
        <w:t>в муниципальной программе</w:t>
      </w:r>
    </w:p>
    <w:p w:rsidR="00697F70" w:rsidRPr="000437FB" w:rsidRDefault="00697F70" w:rsidP="00697F70">
      <w:pPr>
        <w:tabs>
          <w:tab w:val="left" w:pos="7655"/>
        </w:tabs>
        <w:jc w:val="right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1843"/>
        <w:gridCol w:w="1984"/>
        <w:gridCol w:w="1905"/>
        <w:gridCol w:w="1639"/>
      </w:tblGrid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 xml:space="preserve">N </w:t>
            </w:r>
            <w:proofErr w:type="gramStart"/>
            <w:r w:rsidRPr="000437FB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0437FB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Предложения</w:t>
            </w: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Номер, наименование мероприятия (таблица 2)</w:t>
            </w: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Наименование целевого показателя (таблица 1)</w:t>
            </w: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Описание механизма реализации предложения</w:t>
            </w: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Ответственный исполнитель</w:t>
            </w:r>
          </w:p>
        </w:tc>
      </w:tr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  <w:r w:rsidRPr="000437FB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697F70" w:rsidRPr="000437FB" w:rsidTr="00B35A19">
        <w:tc>
          <w:tcPr>
            <w:tcW w:w="62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697F70" w:rsidRPr="000437FB" w:rsidRDefault="00697F70" w:rsidP="00A22AF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697F70" w:rsidRPr="000437FB" w:rsidRDefault="00697F70" w:rsidP="00E806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97F70" w:rsidRPr="000437FB" w:rsidSect="00CF2493"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83" w:rsidRDefault="00A25A83" w:rsidP="003B784A">
      <w:pPr>
        <w:spacing w:after="0" w:line="240" w:lineRule="auto"/>
      </w:pPr>
      <w:r>
        <w:separator/>
      </w:r>
    </w:p>
  </w:endnote>
  <w:endnote w:type="continuationSeparator" w:id="0">
    <w:p w:rsidR="00A25A83" w:rsidRDefault="00A25A83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83" w:rsidRDefault="00A25A83" w:rsidP="003B784A">
      <w:pPr>
        <w:spacing w:after="0" w:line="240" w:lineRule="auto"/>
      </w:pPr>
      <w:r>
        <w:separator/>
      </w:r>
    </w:p>
  </w:footnote>
  <w:footnote w:type="continuationSeparator" w:id="0">
    <w:p w:rsidR="00A25A83" w:rsidRDefault="00A25A83" w:rsidP="003B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95A"/>
    <w:multiLevelType w:val="hybridMultilevel"/>
    <w:tmpl w:val="77E8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242A"/>
    <w:multiLevelType w:val="hybridMultilevel"/>
    <w:tmpl w:val="1752F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6445150"/>
    <w:multiLevelType w:val="hybridMultilevel"/>
    <w:tmpl w:val="7F508096"/>
    <w:lvl w:ilvl="0" w:tplc="E3CA67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2AA8"/>
    <w:multiLevelType w:val="hybridMultilevel"/>
    <w:tmpl w:val="18F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247375C4"/>
    <w:multiLevelType w:val="hybridMultilevel"/>
    <w:tmpl w:val="90F68FE2"/>
    <w:lvl w:ilvl="0" w:tplc="516400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234C9"/>
    <w:multiLevelType w:val="multilevel"/>
    <w:tmpl w:val="93F8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63371"/>
    <w:multiLevelType w:val="hybridMultilevel"/>
    <w:tmpl w:val="0E5E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50848"/>
    <w:multiLevelType w:val="hybridMultilevel"/>
    <w:tmpl w:val="D2721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40597"/>
    <w:multiLevelType w:val="hybridMultilevel"/>
    <w:tmpl w:val="35AC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E5F261C"/>
    <w:multiLevelType w:val="hybridMultilevel"/>
    <w:tmpl w:val="7AAA44BE"/>
    <w:lvl w:ilvl="0" w:tplc="DF6CC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71EB8"/>
    <w:multiLevelType w:val="hybridMultilevel"/>
    <w:tmpl w:val="FEFC9E5C"/>
    <w:lvl w:ilvl="0" w:tplc="CC5C764C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64F0A"/>
    <w:multiLevelType w:val="hybridMultilevel"/>
    <w:tmpl w:val="EC96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C298F"/>
    <w:multiLevelType w:val="hybridMultilevel"/>
    <w:tmpl w:val="CD2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17"/>
  </w:num>
  <w:num w:numId="5">
    <w:abstractNumId w:val="24"/>
  </w:num>
  <w:num w:numId="6">
    <w:abstractNumId w:val="27"/>
  </w:num>
  <w:num w:numId="7">
    <w:abstractNumId w:val="15"/>
  </w:num>
  <w:num w:numId="8">
    <w:abstractNumId w:val="22"/>
  </w:num>
  <w:num w:numId="9">
    <w:abstractNumId w:val="1"/>
  </w:num>
  <w:num w:numId="10">
    <w:abstractNumId w:val="3"/>
  </w:num>
  <w:num w:numId="11">
    <w:abstractNumId w:val="36"/>
  </w:num>
  <w:num w:numId="12">
    <w:abstractNumId w:val="26"/>
  </w:num>
  <w:num w:numId="13">
    <w:abstractNumId w:val="14"/>
  </w:num>
  <w:num w:numId="14">
    <w:abstractNumId w:val="9"/>
  </w:num>
  <w:num w:numId="15">
    <w:abstractNumId w:val="2"/>
  </w:num>
  <w:num w:numId="16">
    <w:abstractNumId w:val="19"/>
  </w:num>
  <w:num w:numId="17">
    <w:abstractNumId w:val="29"/>
  </w:num>
  <w:num w:numId="18">
    <w:abstractNumId w:val="1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3"/>
  </w:num>
  <w:num w:numId="23">
    <w:abstractNumId w:val="34"/>
  </w:num>
  <w:num w:numId="24">
    <w:abstractNumId w:val="31"/>
  </w:num>
  <w:num w:numId="25">
    <w:abstractNumId w:val="35"/>
  </w:num>
  <w:num w:numId="26">
    <w:abstractNumId w:val="21"/>
  </w:num>
  <w:num w:numId="27">
    <w:abstractNumId w:val="6"/>
  </w:num>
  <w:num w:numId="28">
    <w:abstractNumId w:val="7"/>
  </w:num>
  <w:num w:numId="29">
    <w:abstractNumId w:val="11"/>
  </w:num>
  <w:num w:numId="30">
    <w:abstractNumId w:val="4"/>
  </w:num>
  <w:num w:numId="31">
    <w:abstractNumId w:val="20"/>
  </w:num>
  <w:num w:numId="32">
    <w:abstractNumId w:val="30"/>
  </w:num>
  <w:num w:numId="33">
    <w:abstractNumId w:val="32"/>
  </w:num>
  <w:num w:numId="34">
    <w:abstractNumId w:val="8"/>
  </w:num>
  <w:num w:numId="35">
    <w:abstractNumId w:val="0"/>
  </w:num>
  <w:num w:numId="36">
    <w:abstractNumId w:val="5"/>
  </w:num>
  <w:num w:numId="37">
    <w:abstractNumId w:val="18"/>
  </w:num>
  <w:num w:numId="38">
    <w:abstractNumId w:val="25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D8E"/>
    <w:rsid w:val="00003FF8"/>
    <w:rsid w:val="00011486"/>
    <w:rsid w:val="000138B0"/>
    <w:rsid w:val="00014025"/>
    <w:rsid w:val="00015A21"/>
    <w:rsid w:val="00017972"/>
    <w:rsid w:val="0002128A"/>
    <w:rsid w:val="0002191F"/>
    <w:rsid w:val="00026E82"/>
    <w:rsid w:val="00030F4A"/>
    <w:rsid w:val="0003206F"/>
    <w:rsid w:val="00033AD5"/>
    <w:rsid w:val="000354AB"/>
    <w:rsid w:val="0003649C"/>
    <w:rsid w:val="000368CA"/>
    <w:rsid w:val="00036A26"/>
    <w:rsid w:val="000375A6"/>
    <w:rsid w:val="00041E75"/>
    <w:rsid w:val="000437FB"/>
    <w:rsid w:val="00044871"/>
    <w:rsid w:val="000459A0"/>
    <w:rsid w:val="000459D0"/>
    <w:rsid w:val="00051242"/>
    <w:rsid w:val="00051479"/>
    <w:rsid w:val="00054379"/>
    <w:rsid w:val="000557CA"/>
    <w:rsid w:val="00055EDD"/>
    <w:rsid w:val="00057F67"/>
    <w:rsid w:val="00060785"/>
    <w:rsid w:val="000608AB"/>
    <w:rsid w:val="000617FC"/>
    <w:rsid w:val="00062B93"/>
    <w:rsid w:val="0006455E"/>
    <w:rsid w:val="000711BD"/>
    <w:rsid w:val="00071720"/>
    <w:rsid w:val="00072232"/>
    <w:rsid w:val="000745EE"/>
    <w:rsid w:val="00074A22"/>
    <w:rsid w:val="00074F69"/>
    <w:rsid w:val="00076FD1"/>
    <w:rsid w:val="00083B4A"/>
    <w:rsid w:val="00085702"/>
    <w:rsid w:val="00085BAD"/>
    <w:rsid w:val="000861DF"/>
    <w:rsid w:val="0008685A"/>
    <w:rsid w:val="00092CF7"/>
    <w:rsid w:val="00094323"/>
    <w:rsid w:val="00095394"/>
    <w:rsid w:val="00096F65"/>
    <w:rsid w:val="000A0DBF"/>
    <w:rsid w:val="000A3B1F"/>
    <w:rsid w:val="000A4438"/>
    <w:rsid w:val="000A7C9A"/>
    <w:rsid w:val="000B0164"/>
    <w:rsid w:val="000B43A6"/>
    <w:rsid w:val="000B5299"/>
    <w:rsid w:val="000C12E5"/>
    <w:rsid w:val="000C2300"/>
    <w:rsid w:val="000C357C"/>
    <w:rsid w:val="000C37FE"/>
    <w:rsid w:val="000C584B"/>
    <w:rsid w:val="000C6C02"/>
    <w:rsid w:val="000C755D"/>
    <w:rsid w:val="000D03C7"/>
    <w:rsid w:val="000D1EC2"/>
    <w:rsid w:val="000D4124"/>
    <w:rsid w:val="000D7FDA"/>
    <w:rsid w:val="000E0061"/>
    <w:rsid w:val="000E1615"/>
    <w:rsid w:val="000E3F24"/>
    <w:rsid w:val="000E458D"/>
    <w:rsid w:val="000E4B3E"/>
    <w:rsid w:val="000E635A"/>
    <w:rsid w:val="000F1089"/>
    <w:rsid w:val="000F17FA"/>
    <w:rsid w:val="000F281F"/>
    <w:rsid w:val="000F42B4"/>
    <w:rsid w:val="000F6041"/>
    <w:rsid w:val="000F6263"/>
    <w:rsid w:val="00101A5A"/>
    <w:rsid w:val="00103972"/>
    <w:rsid w:val="00107001"/>
    <w:rsid w:val="001100BB"/>
    <w:rsid w:val="00110B75"/>
    <w:rsid w:val="001127D3"/>
    <w:rsid w:val="00112831"/>
    <w:rsid w:val="00112E3C"/>
    <w:rsid w:val="00113D5F"/>
    <w:rsid w:val="00115393"/>
    <w:rsid w:val="0011621C"/>
    <w:rsid w:val="001201E4"/>
    <w:rsid w:val="00123379"/>
    <w:rsid w:val="0012388D"/>
    <w:rsid w:val="001238F5"/>
    <w:rsid w:val="0012436F"/>
    <w:rsid w:val="00124497"/>
    <w:rsid w:val="00126355"/>
    <w:rsid w:val="00126E08"/>
    <w:rsid w:val="001271D7"/>
    <w:rsid w:val="001329F6"/>
    <w:rsid w:val="001331B3"/>
    <w:rsid w:val="001332BE"/>
    <w:rsid w:val="00140297"/>
    <w:rsid w:val="00140CD2"/>
    <w:rsid w:val="0014328E"/>
    <w:rsid w:val="00144AF2"/>
    <w:rsid w:val="00145D55"/>
    <w:rsid w:val="0015077A"/>
    <w:rsid w:val="00151368"/>
    <w:rsid w:val="001521C0"/>
    <w:rsid w:val="00152DA4"/>
    <w:rsid w:val="001535F7"/>
    <w:rsid w:val="00161A69"/>
    <w:rsid w:val="00161D62"/>
    <w:rsid w:val="001623FD"/>
    <w:rsid w:val="00162761"/>
    <w:rsid w:val="00162C63"/>
    <w:rsid w:val="00164DDE"/>
    <w:rsid w:val="00166B4B"/>
    <w:rsid w:val="001717E4"/>
    <w:rsid w:val="00172989"/>
    <w:rsid w:val="001738CE"/>
    <w:rsid w:val="001738D2"/>
    <w:rsid w:val="001751A8"/>
    <w:rsid w:val="001764EB"/>
    <w:rsid w:val="00177172"/>
    <w:rsid w:val="001775D5"/>
    <w:rsid w:val="00177D2A"/>
    <w:rsid w:val="001803E7"/>
    <w:rsid w:val="00183511"/>
    <w:rsid w:val="001845BA"/>
    <w:rsid w:val="00184C33"/>
    <w:rsid w:val="00185C8C"/>
    <w:rsid w:val="001921A7"/>
    <w:rsid w:val="001934B7"/>
    <w:rsid w:val="001A02ED"/>
    <w:rsid w:val="001A1CC2"/>
    <w:rsid w:val="001A287B"/>
    <w:rsid w:val="001A2A91"/>
    <w:rsid w:val="001A4ADB"/>
    <w:rsid w:val="001A5DBA"/>
    <w:rsid w:val="001A66AA"/>
    <w:rsid w:val="001A6AA3"/>
    <w:rsid w:val="001B3332"/>
    <w:rsid w:val="001B4248"/>
    <w:rsid w:val="001B4CB2"/>
    <w:rsid w:val="001B76C2"/>
    <w:rsid w:val="001C21F2"/>
    <w:rsid w:val="001C36EF"/>
    <w:rsid w:val="001C4AEF"/>
    <w:rsid w:val="001C7A61"/>
    <w:rsid w:val="001C7F91"/>
    <w:rsid w:val="001D02D5"/>
    <w:rsid w:val="001D10D9"/>
    <w:rsid w:val="001D567E"/>
    <w:rsid w:val="001E063D"/>
    <w:rsid w:val="001E11DC"/>
    <w:rsid w:val="001E33EE"/>
    <w:rsid w:val="001E4207"/>
    <w:rsid w:val="001E6CAF"/>
    <w:rsid w:val="001F2479"/>
    <w:rsid w:val="001F4350"/>
    <w:rsid w:val="001F4E84"/>
    <w:rsid w:val="001F5300"/>
    <w:rsid w:val="001F676E"/>
    <w:rsid w:val="001F6CB5"/>
    <w:rsid w:val="001F7CE0"/>
    <w:rsid w:val="00200799"/>
    <w:rsid w:val="00206C0B"/>
    <w:rsid w:val="002076BE"/>
    <w:rsid w:val="00212FFD"/>
    <w:rsid w:val="00213047"/>
    <w:rsid w:val="00215A3F"/>
    <w:rsid w:val="00221CF7"/>
    <w:rsid w:val="00221FFA"/>
    <w:rsid w:val="00222420"/>
    <w:rsid w:val="00222EE1"/>
    <w:rsid w:val="00224C4F"/>
    <w:rsid w:val="00224C9E"/>
    <w:rsid w:val="00225433"/>
    <w:rsid w:val="00231242"/>
    <w:rsid w:val="002330C1"/>
    <w:rsid w:val="0023388E"/>
    <w:rsid w:val="002340E8"/>
    <w:rsid w:val="0023561C"/>
    <w:rsid w:val="002359AC"/>
    <w:rsid w:val="00235B4F"/>
    <w:rsid w:val="00237376"/>
    <w:rsid w:val="00237FBD"/>
    <w:rsid w:val="002434F5"/>
    <w:rsid w:val="002449C5"/>
    <w:rsid w:val="00245476"/>
    <w:rsid w:val="002458E4"/>
    <w:rsid w:val="00247576"/>
    <w:rsid w:val="002479D1"/>
    <w:rsid w:val="00250071"/>
    <w:rsid w:val="00252358"/>
    <w:rsid w:val="0025370B"/>
    <w:rsid w:val="0025482D"/>
    <w:rsid w:val="002562A7"/>
    <w:rsid w:val="00256C7E"/>
    <w:rsid w:val="00257A95"/>
    <w:rsid w:val="00260AE6"/>
    <w:rsid w:val="0026392F"/>
    <w:rsid w:val="00266B7B"/>
    <w:rsid w:val="00271F2C"/>
    <w:rsid w:val="00273268"/>
    <w:rsid w:val="00273E90"/>
    <w:rsid w:val="00273EC1"/>
    <w:rsid w:val="00274735"/>
    <w:rsid w:val="00274A12"/>
    <w:rsid w:val="00275519"/>
    <w:rsid w:val="00275C7F"/>
    <w:rsid w:val="002762BB"/>
    <w:rsid w:val="00277950"/>
    <w:rsid w:val="0028121B"/>
    <w:rsid w:val="0028454D"/>
    <w:rsid w:val="00284D88"/>
    <w:rsid w:val="00287602"/>
    <w:rsid w:val="00290103"/>
    <w:rsid w:val="00290582"/>
    <w:rsid w:val="0029385F"/>
    <w:rsid w:val="00295793"/>
    <w:rsid w:val="002968F2"/>
    <w:rsid w:val="00296FFB"/>
    <w:rsid w:val="002A0A47"/>
    <w:rsid w:val="002A35E7"/>
    <w:rsid w:val="002A3793"/>
    <w:rsid w:val="002A6334"/>
    <w:rsid w:val="002A7C36"/>
    <w:rsid w:val="002B05E3"/>
    <w:rsid w:val="002B2C54"/>
    <w:rsid w:val="002B4450"/>
    <w:rsid w:val="002B5766"/>
    <w:rsid w:val="002B5BB8"/>
    <w:rsid w:val="002B6401"/>
    <w:rsid w:val="002C104E"/>
    <w:rsid w:val="002C14ED"/>
    <w:rsid w:val="002C2C7F"/>
    <w:rsid w:val="002C409C"/>
    <w:rsid w:val="002C40AD"/>
    <w:rsid w:val="002C4575"/>
    <w:rsid w:val="002C575E"/>
    <w:rsid w:val="002C5BEC"/>
    <w:rsid w:val="002C71CA"/>
    <w:rsid w:val="002C7992"/>
    <w:rsid w:val="002D105D"/>
    <w:rsid w:val="002D1C4E"/>
    <w:rsid w:val="002D24D9"/>
    <w:rsid w:val="002D37E9"/>
    <w:rsid w:val="002D4B64"/>
    <w:rsid w:val="002E1A2C"/>
    <w:rsid w:val="002E1B8F"/>
    <w:rsid w:val="002E4EDA"/>
    <w:rsid w:val="002E5860"/>
    <w:rsid w:val="002E63C2"/>
    <w:rsid w:val="002E7923"/>
    <w:rsid w:val="002E7D8B"/>
    <w:rsid w:val="002F05B5"/>
    <w:rsid w:val="002F0BBA"/>
    <w:rsid w:val="002F0D5B"/>
    <w:rsid w:val="002F1D86"/>
    <w:rsid w:val="002F241A"/>
    <w:rsid w:val="002F66BD"/>
    <w:rsid w:val="00304D83"/>
    <w:rsid w:val="00306730"/>
    <w:rsid w:val="00307765"/>
    <w:rsid w:val="00307B2F"/>
    <w:rsid w:val="003142CE"/>
    <w:rsid w:val="00315FC6"/>
    <w:rsid w:val="0031687A"/>
    <w:rsid w:val="00317FDE"/>
    <w:rsid w:val="00322BFE"/>
    <w:rsid w:val="00325C11"/>
    <w:rsid w:val="0032683E"/>
    <w:rsid w:val="00326F54"/>
    <w:rsid w:val="00330483"/>
    <w:rsid w:val="00333B4E"/>
    <w:rsid w:val="00336275"/>
    <w:rsid w:val="003411BF"/>
    <w:rsid w:val="003432FD"/>
    <w:rsid w:val="003468EA"/>
    <w:rsid w:val="00350773"/>
    <w:rsid w:val="0035086A"/>
    <w:rsid w:val="00353366"/>
    <w:rsid w:val="00355E13"/>
    <w:rsid w:val="0035606B"/>
    <w:rsid w:val="00360334"/>
    <w:rsid w:val="0036095B"/>
    <w:rsid w:val="003655C0"/>
    <w:rsid w:val="0037141F"/>
    <w:rsid w:val="00372068"/>
    <w:rsid w:val="00374D10"/>
    <w:rsid w:val="00377369"/>
    <w:rsid w:val="00377C49"/>
    <w:rsid w:val="003816F1"/>
    <w:rsid w:val="003818E2"/>
    <w:rsid w:val="00381BE9"/>
    <w:rsid w:val="00382783"/>
    <w:rsid w:val="00384C87"/>
    <w:rsid w:val="00386679"/>
    <w:rsid w:val="00387992"/>
    <w:rsid w:val="00390E69"/>
    <w:rsid w:val="00395386"/>
    <w:rsid w:val="003964F3"/>
    <w:rsid w:val="003974D9"/>
    <w:rsid w:val="00397712"/>
    <w:rsid w:val="00397A23"/>
    <w:rsid w:val="003A3762"/>
    <w:rsid w:val="003A523C"/>
    <w:rsid w:val="003A5289"/>
    <w:rsid w:val="003A6648"/>
    <w:rsid w:val="003A79EA"/>
    <w:rsid w:val="003B01CE"/>
    <w:rsid w:val="003B03BB"/>
    <w:rsid w:val="003B1403"/>
    <w:rsid w:val="003B1AB3"/>
    <w:rsid w:val="003B4E10"/>
    <w:rsid w:val="003B556B"/>
    <w:rsid w:val="003B5F66"/>
    <w:rsid w:val="003B63DB"/>
    <w:rsid w:val="003B784A"/>
    <w:rsid w:val="003C048D"/>
    <w:rsid w:val="003C4310"/>
    <w:rsid w:val="003C45A0"/>
    <w:rsid w:val="003C590A"/>
    <w:rsid w:val="003D2718"/>
    <w:rsid w:val="003D42C8"/>
    <w:rsid w:val="003D70B5"/>
    <w:rsid w:val="003D74BB"/>
    <w:rsid w:val="003E0F6E"/>
    <w:rsid w:val="003E1A37"/>
    <w:rsid w:val="003E35CA"/>
    <w:rsid w:val="003E422C"/>
    <w:rsid w:val="003E4D60"/>
    <w:rsid w:val="003E4FE1"/>
    <w:rsid w:val="003E5B28"/>
    <w:rsid w:val="003E67EC"/>
    <w:rsid w:val="003E7425"/>
    <w:rsid w:val="003F0C0C"/>
    <w:rsid w:val="003F4050"/>
    <w:rsid w:val="003F4B69"/>
    <w:rsid w:val="003F5FE0"/>
    <w:rsid w:val="003F6B39"/>
    <w:rsid w:val="003F72E8"/>
    <w:rsid w:val="00403411"/>
    <w:rsid w:val="00405B73"/>
    <w:rsid w:val="0040663C"/>
    <w:rsid w:val="00406F6B"/>
    <w:rsid w:val="00410BB1"/>
    <w:rsid w:val="00412B37"/>
    <w:rsid w:val="00413BA5"/>
    <w:rsid w:val="0041490D"/>
    <w:rsid w:val="00415926"/>
    <w:rsid w:val="00417788"/>
    <w:rsid w:val="00421549"/>
    <w:rsid w:val="004241A2"/>
    <w:rsid w:val="00424292"/>
    <w:rsid w:val="004248BD"/>
    <w:rsid w:val="004301F7"/>
    <w:rsid w:val="004315B5"/>
    <w:rsid w:val="00432B7E"/>
    <w:rsid w:val="00433237"/>
    <w:rsid w:val="00433F1E"/>
    <w:rsid w:val="00435AB1"/>
    <w:rsid w:val="00441A36"/>
    <w:rsid w:val="00442B78"/>
    <w:rsid w:val="00444410"/>
    <w:rsid w:val="004444DD"/>
    <w:rsid w:val="00444AA6"/>
    <w:rsid w:val="0044697B"/>
    <w:rsid w:val="00446F09"/>
    <w:rsid w:val="00450DD0"/>
    <w:rsid w:val="00452A1E"/>
    <w:rsid w:val="00454006"/>
    <w:rsid w:val="00454C55"/>
    <w:rsid w:val="00456392"/>
    <w:rsid w:val="0045690C"/>
    <w:rsid w:val="004573D5"/>
    <w:rsid w:val="00457C4C"/>
    <w:rsid w:val="0046037D"/>
    <w:rsid w:val="0046345F"/>
    <w:rsid w:val="0046420C"/>
    <w:rsid w:val="00467770"/>
    <w:rsid w:val="0047121F"/>
    <w:rsid w:val="004726AD"/>
    <w:rsid w:val="00475D81"/>
    <w:rsid w:val="004766F7"/>
    <w:rsid w:val="00476CF5"/>
    <w:rsid w:val="00477485"/>
    <w:rsid w:val="00482585"/>
    <w:rsid w:val="004842A4"/>
    <w:rsid w:val="0048458E"/>
    <w:rsid w:val="00485FE3"/>
    <w:rsid w:val="004914CF"/>
    <w:rsid w:val="0049208B"/>
    <w:rsid w:val="00494E91"/>
    <w:rsid w:val="004969CF"/>
    <w:rsid w:val="004A4846"/>
    <w:rsid w:val="004A50FC"/>
    <w:rsid w:val="004B0ECE"/>
    <w:rsid w:val="004B112A"/>
    <w:rsid w:val="004B2AB9"/>
    <w:rsid w:val="004B36A3"/>
    <w:rsid w:val="004B54C0"/>
    <w:rsid w:val="004B6907"/>
    <w:rsid w:val="004B6AED"/>
    <w:rsid w:val="004B7B9F"/>
    <w:rsid w:val="004C03AB"/>
    <w:rsid w:val="004C0EC3"/>
    <w:rsid w:val="004C6C36"/>
    <w:rsid w:val="004D079F"/>
    <w:rsid w:val="004D3A5C"/>
    <w:rsid w:val="004D5003"/>
    <w:rsid w:val="004D7D45"/>
    <w:rsid w:val="004E2BD5"/>
    <w:rsid w:val="004E41C1"/>
    <w:rsid w:val="004F34E5"/>
    <w:rsid w:val="004F4283"/>
    <w:rsid w:val="00506831"/>
    <w:rsid w:val="00510030"/>
    <w:rsid w:val="00510CD0"/>
    <w:rsid w:val="00511BB5"/>
    <w:rsid w:val="005127AD"/>
    <w:rsid w:val="0051396B"/>
    <w:rsid w:val="00514FF5"/>
    <w:rsid w:val="0051686B"/>
    <w:rsid w:val="00517569"/>
    <w:rsid w:val="00523991"/>
    <w:rsid w:val="00524044"/>
    <w:rsid w:val="0052422B"/>
    <w:rsid w:val="005244F0"/>
    <w:rsid w:val="00524944"/>
    <w:rsid w:val="005263BB"/>
    <w:rsid w:val="005263C9"/>
    <w:rsid w:val="005310AD"/>
    <w:rsid w:val="00531F88"/>
    <w:rsid w:val="005327CE"/>
    <w:rsid w:val="00532DE1"/>
    <w:rsid w:val="005347A3"/>
    <w:rsid w:val="005360C8"/>
    <w:rsid w:val="00536961"/>
    <w:rsid w:val="00540173"/>
    <w:rsid w:val="005406DC"/>
    <w:rsid w:val="00540C54"/>
    <w:rsid w:val="00543C69"/>
    <w:rsid w:val="00543FE1"/>
    <w:rsid w:val="005445B7"/>
    <w:rsid w:val="00545699"/>
    <w:rsid w:val="00553891"/>
    <w:rsid w:val="00553F7B"/>
    <w:rsid w:val="005544A8"/>
    <w:rsid w:val="005547E9"/>
    <w:rsid w:val="00554AE9"/>
    <w:rsid w:val="005570E8"/>
    <w:rsid w:val="00557E38"/>
    <w:rsid w:val="0056288D"/>
    <w:rsid w:val="00562E0B"/>
    <w:rsid w:val="0056340F"/>
    <w:rsid w:val="005671DE"/>
    <w:rsid w:val="005709A1"/>
    <w:rsid w:val="00570FCF"/>
    <w:rsid w:val="00571025"/>
    <w:rsid w:val="00571AD7"/>
    <w:rsid w:val="005728D8"/>
    <w:rsid w:val="005733CD"/>
    <w:rsid w:val="0057415F"/>
    <w:rsid w:val="00576567"/>
    <w:rsid w:val="00576CA0"/>
    <w:rsid w:val="005826BB"/>
    <w:rsid w:val="005839CD"/>
    <w:rsid w:val="005851B6"/>
    <w:rsid w:val="0058561A"/>
    <w:rsid w:val="005857FC"/>
    <w:rsid w:val="00587171"/>
    <w:rsid w:val="005878EF"/>
    <w:rsid w:val="00590821"/>
    <w:rsid w:val="005920C1"/>
    <w:rsid w:val="0059391F"/>
    <w:rsid w:val="0059676E"/>
    <w:rsid w:val="005976EF"/>
    <w:rsid w:val="00597BD1"/>
    <w:rsid w:val="005A00D2"/>
    <w:rsid w:val="005A08CF"/>
    <w:rsid w:val="005A1ECC"/>
    <w:rsid w:val="005A243B"/>
    <w:rsid w:val="005A381F"/>
    <w:rsid w:val="005A584D"/>
    <w:rsid w:val="005A6333"/>
    <w:rsid w:val="005A79C2"/>
    <w:rsid w:val="005B18A7"/>
    <w:rsid w:val="005B4C24"/>
    <w:rsid w:val="005B640A"/>
    <w:rsid w:val="005C2AE8"/>
    <w:rsid w:val="005C3644"/>
    <w:rsid w:val="005C72DC"/>
    <w:rsid w:val="005D095F"/>
    <w:rsid w:val="005D16CE"/>
    <w:rsid w:val="005D243E"/>
    <w:rsid w:val="005D29D0"/>
    <w:rsid w:val="005E0FD9"/>
    <w:rsid w:val="005E4A6A"/>
    <w:rsid w:val="005E5A1E"/>
    <w:rsid w:val="005E5EEE"/>
    <w:rsid w:val="005E6AEA"/>
    <w:rsid w:val="005E7AC5"/>
    <w:rsid w:val="005F65C1"/>
    <w:rsid w:val="005F7B72"/>
    <w:rsid w:val="0060198D"/>
    <w:rsid w:val="0060240D"/>
    <w:rsid w:val="00602F98"/>
    <w:rsid w:val="00602FBF"/>
    <w:rsid w:val="00607EF6"/>
    <w:rsid w:val="00613DAB"/>
    <w:rsid w:val="00613F5E"/>
    <w:rsid w:val="00617E81"/>
    <w:rsid w:val="0063005F"/>
    <w:rsid w:val="00630F23"/>
    <w:rsid w:val="00632150"/>
    <w:rsid w:val="0063444D"/>
    <w:rsid w:val="00634695"/>
    <w:rsid w:val="006378CB"/>
    <w:rsid w:val="00641290"/>
    <w:rsid w:val="0064181D"/>
    <w:rsid w:val="006432D5"/>
    <w:rsid w:val="00643F40"/>
    <w:rsid w:val="00647FA9"/>
    <w:rsid w:val="00652E3D"/>
    <w:rsid w:val="0065338D"/>
    <w:rsid w:val="006535E6"/>
    <w:rsid w:val="00653B87"/>
    <w:rsid w:val="00653CFB"/>
    <w:rsid w:val="00653FC5"/>
    <w:rsid w:val="00654EDE"/>
    <w:rsid w:val="006565C9"/>
    <w:rsid w:val="00657D92"/>
    <w:rsid w:val="00657DDC"/>
    <w:rsid w:val="00657F70"/>
    <w:rsid w:val="00657FB0"/>
    <w:rsid w:val="00661C90"/>
    <w:rsid w:val="00661FD8"/>
    <w:rsid w:val="0066274F"/>
    <w:rsid w:val="00663BA0"/>
    <w:rsid w:val="00666E38"/>
    <w:rsid w:val="00667084"/>
    <w:rsid w:val="006732E6"/>
    <w:rsid w:val="00674FA4"/>
    <w:rsid w:val="006751DA"/>
    <w:rsid w:val="00675AB2"/>
    <w:rsid w:val="006765E1"/>
    <w:rsid w:val="006767FA"/>
    <w:rsid w:val="00676A47"/>
    <w:rsid w:val="00677570"/>
    <w:rsid w:val="00677D2D"/>
    <w:rsid w:val="00680A1A"/>
    <w:rsid w:val="0068150C"/>
    <w:rsid w:val="00682BA7"/>
    <w:rsid w:val="0068427B"/>
    <w:rsid w:val="006851DE"/>
    <w:rsid w:val="00685C34"/>
    <w:rsid w:val="006864E4"/>
    <w:rsid w:val="006865D6"/>
    <w:rsid w:val="00687C96"/>
    <w:rsid w:val="0069020D"/>
    <w:rsid w:val="00690A71"/>
    <w:rsid w:val="00691843"/>
    <w:rsid w:val="00692892"/>
    <w:rsid w:val="00692B5B"/>
    <w:rsid w:val="00693F3E"/>
    <w:rsid w:val="0069757A"/>
    <w:rsid w:val="00697F70"/>
    <w:rsid w:val="006A0ECB"/>
    <w:rsid w:val="006A16DB"/>
    <w:rsid w:val="006A2C6F"/>
    <w:rsid w:val="006A5F13"/>
    <w:rsid w:val="006B1AB4"/>
    <w:rsid w:val="006B24BB"/>
    <w:rsid w:val="006B5148"/>
    <w:rsid w:val="006B5ABC"/>
    <w:rsid w:val="006B7093"/>
    <w:rsid w:val="006B7FA6"/>
    <w:rsid w:val="006C12C1"/>
    <w:rsid w:val="006C19DE"/>
    <w:rsid w:val="006C1E38"/>
    <w:rsid w:val="006C4E54"/>
    <w:rsid w:val="006C6B0F"/>
    <w:rsid w:val="006C7C1A"/>
    <w:rsid w:val="006D2B2A"/>
    <w:rsid w:val="006D3732"/>
    <w:rsid w:val="006D4499"/>
    <w:rsid w:val="006D4D94"/>
    <w:rsid w:val="006D6D68"/>
    <w:rsid w:val="006D7D2D"/>
    <w:rsid w:val="006E0377"/>
    <w:rsid w:val="006E05BD"/>
    <w:rsid w:val="006E127F"/>
    <w:rsid w:val="006E1CF7"/>
    <w:rsid w:val="006E4E64"/>
    <w:rsid w:val="006E5328"/>
    <w:rsid w:val="006E7412"/>
    <w:rsid w:val="006F06C6"/>
    <w:rsid w:val="006F2210"/>
    <w:rsid w:val="006F3515"/>
    <w:rsid w:val="006F3CDC"/>
    <w:rsid w:val="006F401B"/>
    <w:rsid w:val="006F4B19"/>
    <w:rsid w:val="006F5375"/>
    <w:rsid w:val="006F5795"/>
    <w:rsid w:val="006F7525"/>
    <w:rsid w:val="006F7677"/>
    <w:rsid w:val="007048BF"/>
    <w:rsid w:val="00706FC3"/>
    <w:rsid w:val="00710B00"/>
    <w:rsid w:val="0071456C"/>
    <w:rsid w:val="00715FAA"/>
    <w:rsid w:val="00721A94"/>
    <w:rsid w:val="00721D4C"/>
    <w:rsid w:val="00722551"/>
    <w:rsid w:val="0072337A"/>
    <w:rsid w:val="0072481F"/>
    <w:rsid w:val="0072497A"/>
    <w:rsid w:val="00724E4B"/>
    <w:rsid w:val="007251AC"/>
    <w:rsid w:val="00725FDB"/>
    <w:rsid w:val="007267B4"/>
    <w:rsid w:val="00726E5D"/>
    <w:rsid w:val="00727FE5"/>
    <w:rsid w:val="007333D8"/>
    <w:rsid w:val="00735C0B"/>
    <w:rsid w:val="00736FC5"/>
    <w:rsid w:val="00737521"/>
    <w:rsid w:val="007420BB"/>
    <w:rsid w:val="00743A3D"/>
    <w:rsid w:val="00744CD2"/>
    <w:rsid w:val="00745FA9"/>
    <w:rsid w:val="0074709F"/>
    <w:rsid w:val="00750CF4"/>
    <w:rsid w:val="007529D9"/>
    <w:rsid w:val="00755990"/>
    <w:rsid w:val="007577BF"/>
    <w:rsid w:val="00757AF8"/>
    <w:rsid w:val="00757C73"/>
    <w:rsid w:val="00761366"/>
    <w:rsid w:val="0076212B"/>
    <w:rsid w:val="00765490"/>
    <w:rsid w:val="00766CB6"/>
    <w:rsid w:val="007736E4"/>
    <w:rsid w:val="00774758"/>
    <w:rsid w:val="007761E5"/>
    <w:rsid w:val="00782367"/>
    <w:rsid w:val="00786DAB"/>
    <w:rsid w:val="00791F91"/>
    <w:rsid w:val="0079284B"/>
    <w:rsid w:val="00793F33"/>
    <w:rsid w:val="00793F7F"/>
    <w:rsid w:val="007963DF"/>
    <w:rsid w:val="00796B41"/>
    <w:rsid w:val="007970A6"/>
    <w:rsid w:val="007A09DF"/>
    <w:rsid w:val="007A2D55"/>
    <w:rsid w:val="007A7B85"/>
    <w:rsid w:val="007B09A7"/>
    <w:rsid w:val="007B3359"/>
    <w:rsid w:val="007B4754"/>
    <w:rsid w:val="007B59F9"/>
    <w:rsid w:val="007B6746"/>
    <w:rsid w:val="007B7C3B"/>
    <w:rsid w:val="007C0D64"/>
    <w:rsid w:val="007C63B2"/>
    <w:rsid w:val="007C7C04"/>
    <w:rsid w:val="007C7DDB"/>
    <w:rsid w:val="007D14C8"/>
    <w:rsid w:val="007D30B8"/>
    <w:rsid w:val="007D33AC"/>
    <w:rsid w:val="007D403E"/>
    <w:rsid w:val="007D4708"/>
    <w:rsid w:val="007D5469"/>
    <w:rsid w:val="007D5DC0"/>
    <w:rsid w:val="007D7154"/>
    <w:rsid w:val="007E01D1"/>
    <w:rsid w:val="007E0670"/>
    <w:rsid w:val="007E0AB7"/>
    <w:rsid w:val="007E5665"/>
    <w:rsid w:val="007E5E8F"/>
    <w:rsid w:val="007E7B3C"/>
    <w:rsid w:val="007F11EF"/>
    <w:rsid w:val="007F2CAC"/>
    <w:rsid w:val="007F61C5"/>
    <w:rsid w:val="007F6532"/>
    <w:rsid w:val="007F67D5"/>
    <w:rsid w:val="007F69F8"/>
    <w:rsid w:val="00800560"/>
    <w:rsid w:val="00800F7D"/>
    <w:rsid w:val="00803B3D"/>
    <w:rsid w:val="00803E26"/>
    <w:rsid w:val="00810252"/>
    <w:rsid w:val="00810388"/>
    <w:rsid w:val="00810AFB"/>
    <w:rsid w:val="00814754"/>
    <w:rsid w:val="00814CB6"/>
    <w:rsid w:val="00815D52"/>
    <w:rsid w:val="00816431"/>
    <w:rsid w:val="0081728F"/>
    <w:rsid w:val="00817E00"/>
    <w:rsid w:val="008234D7"/>
    <w:rsid w:val="008237D3"/>
    <w:rsid w:val="008243E3"/>
    <w:rsid w:val="00824F00"/>
    <w:rsid w:val="008316EB"/>
    <w:rsid w:val="00831BE7"/>
    <w:rsid w:val="0083263A"/>
    <w:rsid w:val="0083352A"/>
    <w:rsid w:val="00834FC7"/>
    <w:rsid w:val="00842410"/>
    <w:rsid w:val="00847F82"/>
    <w:rsid w:val="008518DC"/>
    <w:rsid w:val="0085302C"/>
    <w:rsid w:val="00853B94"/>
    <w:rsid w:val="00854225"/>
    <w:rsid w:val="00855DFC"/>
    <w:rsid w:val="00857D0D"/>
    <w:rsid w:val="00860A41"/>
    <w:rsid w:val="00862742"/>
    <w:rsid w:val="008651B9"/>
    <w:rsid w:val="00865416"/>
    <w:rsid w:val="0086756D"/>
    <w:rsid w:val="008734E0"/>
    <w:rsid w:val="00874A8F"/>
    <w:rsid w:val="00874E2D"/>
    <w:rsid w:val="00881B2B"/>
    <w:rsid w:val="00882632"/>
    <w:rsid w:val="0088382D"/>
    <w:rsid w:val="00883D31"/>
    <w:rsid w:val="00884DBA"/>
    <w:rsid w:val="00886A67"/>
    <w:rsid w:val="008879A5"/>
    <w:rsid w:val="00887B1B"/>
    <w:rsid w:val="00887FF4"/>
    <w:rsid w:val="008901FD"/>
    <w:rsid w:val="00893C4C"/>
    <w:rsid w:val="008943F8"/>
    <w:rsid w:val="008958B2"/>
    <w:rsid w:val="008A12E6"/>
    <w:rsid w:val="008A2733"/>
    <w:rsid w:val="008A362F"/>
    <w:rsid w:val="008A3CE2"/>
    <w:rsid w:val="008A61A1"/>
    <w:rsid w:val="008A7737"/>
    <w:rsid w:val="008B01D4"/>
    <w:rsid w:val="008B2605"/>
    <w:rsid w:val="008B26DF"/>
    <w:rsid w:val="008B6680"/>
    <w:rsid w:val="008B7A17"/>
    <w:rsid w:val="008C1169"/>
    <w:rsid w:val="008C15DE"/>
    <w:rsid w:val="008C216B"/>
    <w:rsid w:val="008C58F8"/>
    <w:rsid w:val="008C5F5A"/>
    <w:rsid w:val="008C699F"/>
    <w:rsid w:val="008C6AB3"/>
    <w:rsid w:val="008C7C94"/>
    <w:rsid w:val="008C7FE9"/>
    <w:rsid w:val="008D0872"/>
    <w:rsid w:val="008D2E8D"/>
    <w:rsid w:val="008D701C"/>
    <w:rsid w:val="008E015B"/>
    <w:rsid w:val="008E4702"/>
    <w:rsid w:val="008E5A1F"/>
    <w:rsid w:val="008E72CF"/>
    <w:rsid w:val="008F07F2"/>
    <w:rsid w:val="008F1A8E"/>
    <w:rsid w:val="008F340D"/>
    <w:rsid w:val="008F37F9"/>
    <w:rsid w:val="008F6601"/>
    <w:rsid w:val="008F6E6F"/>
    <w:rsid w:val="00900956"/>
    <w:rsid w:val="009015A7"/>
    <w:rsid w:val="009020AF"/>
    <w:rsid w:val="0090273B"/>
    <w:rsid w:val="00902A83"/>
    <w:rsid w:val="0090397E"/>
    <w:rsid w:val="00910B54"/>
    <w:rsid w:val="00910D78"/>
    <w:rsid w:val="00911621"/>
    <w:rsid w:val="0091165B"/>
    <w:rsid w:val="00911D1D"/>
    <w:rsid w:val="00913723"/>
    <w:rsid w:val="00914CFB"/>
    <w:rsid w:val="00915D30"/>
    <w:rsid w:val="0091670C"/>
    <w:rsid w:val="00917B85"/>
    <w:rsid w:val="009225D0"/>
    <w:rsid w:val="00927BA6"/>
    <w:rsid w:val="00933994"/>
    <w:rsid w:val="00934D12"/>
    <w:rsid w:val="00935DC5"/>
    <w:rsid w:val="00935E4F"/>
    <w:rsid w:val="00936476"/>
    <w:rsid w:val="0093762D"/>
    <w:rsid w:val="00937846"/>
    <w:rsid w:val="009409BA"/>
    <w:rsid w:val="00942216"/>
    <w:rsid w:val="00942A5E"/>
    <w:rsid w:val="00945DF4"/>
    <w:rsid w:val="009466BA"/>
    <w:rsid w:val="00946EEE"/>
    <w:rsid w:val="00947377"/>
    <w:rsid w:val="009503D9"/>
    <w:rsid w:val="009506B3"/>
    <w:rsid w:val="009606E2"/>
    <w:rsid w:val="009614DC"/>
    <w:rsid w:val="00962BDC"/>
    <w:rsid w:val="00965B4C"/>
    <w:rsid w:val="0096665E"/>
    <w:rsid w:val="00966732"/>
    <w:rsid w:val="00966B53"/>
    <w:rsid w:val="00972EC2"/>
    <w:rsid w:val="00974AA1"/>
    <w:rsid w:val="00975053"/>
    <w:rsid w:val="00976305"/>
    <w:rsid w:val="009805B3"/>
    <w:rsid w:val="00986E47"/>
    <w:rsid w:val="00993C77"/>
    <w:rsid w:val="00994A9C"/>
    <w:rsid w:val="00996E72"/>
    <w:rsid w:val="009A0CAB"/>
    <w:rsid w:val="009A1E05"/>
    <w:rsid w:val="009A2403"/>
    <w:rsid w:val="009A29BB"/>
    <w:rsid w:val="009A3BF6"/>
    <w:rsid w:val="009A6EE6"/>
    <w:rsid w:val="009B0D76"/>
    <w:rsid w:val="009B23D8"/>
    <w:rsid w:val="009B5D21"/>
    <w:rsid w:val="009C1245"/>
    <w:rsid w:val="009C1EB3"/>
    <w:rsid w:val="009C3399"/>
    <w:rsid w:val="009C3421"/>
    <w:rsid w:val="009C36D5"/>
    <w:rsid w:val="009C3B69"/>
    <w:rsid w:val="009C7816"/>
    <w:rsid w:val="009D08AB"/>
    <w:rsid w:val="009D325D"/>
    <w:rsid w:val="009D3AC1"/>
    <w:rsid w:val="009D4D07"/>
    <w:rsid w:val="009D7C08"/>
    <w:rsid w:val="009E28BA"/>
    <w:rsid w:val="009E3084"/>
    <w:rsid w:val="009E3597"/>
    <w:rsid w:val="009E6069"/>
    <w:rsid w:val="009F18E6"/>
    <w:rsid w:val="009F2011"/>
    <w:rsid w:val="009F5222"/>
    <w:rsid w:val="009F6EE8"/>
    <w:rsid w:val="009F7B2A"/>
    <w:rsid w:val="00A02812"/>
    <w:rsid w:val="00A04EAA"/>
    <w:rsid w:val="00A05A08"/>
    <w:rsid w:val="00A06278"/>
    <w:rsid w:val="00A06BCD"/>
    <w:rsid w:val="00A06C48"/>
    <w:rsid w:val="00A104AF"/>
    <w:rsid w:val="00A113BD"/>
    <w:rsid w:val="00A13B01"/>
    <w:rsid w:val="00A1423A"/>
    <w:rsid w:val="00A15A9F"/>
    <w:rsid w:val="00A2007C"/>
    <w:rsid w:val="00A206FD"/>
    <w:rsid w:val="00A20BF9"/>
    <w:rsid w:val="00A214D4"/>
    <w:rsid w:val="00A218AC"/>
    <w:rsid w:val="00A22AF8"/>
    <w:rsid w:val="00A24A8D"/>
    <w:rsid w:val="00A24F49"/>
    <w:rsid w:val="00A25A83"/>
    <w:rsid w:val="00A25B72"/>
    <w:rsid w:val="00A266DE"/>
    <w:rsid w:val="00A275A5"/>
    <w:rsid w:val="00A315C8"/>
    <w:rsid w:val="00A33D91"/>
    <w:rsid w:val="00A33F38"/>
    <w:rsid w:val="00A36128"/>
    <w:rsid w:val="00A36F7D"/>
    <w:rsid w:val="00A37E96"/>
    <w:rsid w:val="00A37F15"/>
    <w:rsid w:val="00A41109"/>
    <w:rsid w:val="00A41D20"/>
    <w:rsid w:val="00A42883"/>
    <w:rsid w:val="00A42B87"/>
    <w:rsid w:val="00A50F04"/>
    <w:rsid w:val="00A51D1F"/>
    <w:rsid w:val="00A53000"/>
    <w:rsid w:val="00A53103"/>
    <w:rsid w:val="00A55BE1"/>
    <w:rsid w:val="00A5798E"/>
    <w:rsid w:val="00A60A98"/>
    <w:rsid w:val="00A6123D"/>
    <w:rsid w:val="00A62DA1"/>
    <w:rsid w:val="00A637E9"/>
    <w:rsid w:val="00A63F05"/>
    <w:rsid w:val="00A64AA1"/>
    <w:rsid w:val="00A70EA8"/>
    <w:rsid w:val="00A72FD3"/>
    <w:rsid w:val="00A74577"/>
    <w:rsid w:val="00A74F41"/>
    <w:rsid w:val="00A75FFE"/>
    <w:rsid w:val="00A76F24"/>
    <w:rsid w:val="00A77C2D"/>
    <w:rsid w:val="00A8093E"/>
    <w:rsid w:val="00A8101F"/>
    <w:rsid w:val="00A814FF"/>
    <w:rsid w:val="00A825EA"/>
    <w:rsid w:val="00A83153"/>
    <w:rsid w:val="00A833AF"/>
    <w:rsid w:val="00A836F0"/>
    <w:rsid w:val="00A85E7A"/>
    <w:rsid w:val="00A870BF"/>
    <w:rsid w:val="00A876D5"/>
    <w:rsid w:val="00A916EB"/>
    <w:rsid w:val="00A92E34"/>
    <w:rsid w:val="00A93B35"/>
    <w:rsid w:val="00A9447B"/>
    <w:rsid w:val="00A961E9"/>
    <w:rsid w:val="00A97D6E"/>
    <w:rsid w:val="00AA25F6"/>
    <w:rsid w:val="00AA76FC"/>
    <w:rsid w:val="00AB0C3E"/>
    <w:rsid w:val="00AB0DAE"/>
    <w:rsid w:val="00AB31C6"/>
    <w:rsid w:val="00AB38CE"/>
    <w:rsid w:val="00AC35E0"/>
    <w:rsid w:val="00AC6128"/>
    <w:rsid w:val="00AC77B1"/>
    <w:rsid w:val="00AC79EF"/>
    <w:rsid w:val="00AD25DC"/>
    <w:rsid w:val="00AD26ED"/>
    <w:rsid w:val="00AD29B5"/>
    <w:rsid w:val="00AD2DB3"/>
    <w:rsid w:val="00AD36FE"/>
    <w:rsid w:val="00AD4CD5"/>
    <w:rsid w:val="00AD565F"/>
    <w:rsid w:val="00AD6178"/>
    <w:rsid w:val="00AD628D"/>
    <w:rsid w:val="00AE0101"/>
    <w:rsid w:val="00AF393B"/>
    <w:rsid w:val="00AF4160"/>
    <w:rsid w:val="00B028DE"/>
    <w:rsid w:val="00B03B95"/>
    <w:rsid w:val="00B049AA"/>
    <w:rsid w:val="00B06B78"/>
    <w:rsid w:val="00B0753C"/>
    <w:rsid w:val="00B07CAF"/>
    <w:rsid w:val="00B1001C"/>
    <w:rsid w:val="00B16510"/>
    <w:rsid w:val="00B219E0"/>
    <w:rsid w:val="00B21A92"/>
    <w:rsid w:val="00B21D6E"/>
    <w:rsid w:val="00B267F7"/>
    <w:rsid w:val="00B27CAF"/>
    <w:rsid w:val="00B316C3"/>
    <w:rsid w:val="00B33489"/>
    <w:rsid w:val="00B33FEA"/>
    <w:rsid w:val="00B344CD"/>
    <w:rsid w:val="00B35A19"/>
    <w:rsid w:val="00B3640B"/>
    <w:rsid w:val="00B4008C"/>
    <w:rsid w:val="00B415B6"/>
    <w:rsid w:val="00B4209D"/>
    <w:rsid w:val="00B42109"/>
    <w:rsid w:val="00B45085"/>
    <w:rsid w:val="00B46530"/>
    <w:rsid w:val="00B46C45"/>
    <w:rsid w:val="00B479CC"/>
    <w:rsid w:val="00B521D7"/>
    <w:rsid w:val="00B52773"/>
    <w:rsid w:val="00B52C3E"/>
    <w:rsid w:val="00B5329F"/>
    <w:rsid w:val="00B54BC5"/>
    <w:rsid w:val="00B54CD6"/>
    <w:rsid w:val="00B55804"/>
    <w:rsid w:val="00B56756"/>
    <w:rsid w:val="00B568D2"/>
    <w:rsid w:val="00B61E1D"/>
    <w:rsid w:val="00B631C9"/>
    <w:rsid w:val="00B637A3"/>
    <w:rsid w:val="00B63B4A"/>
    <w:rsid w:val="00B63F3E"/>
    <w:rsid w:val="00B645BE"/>
    <w:rsid w:val="00B727EC"/>
    <w:rsid w:val="00B72C39"/>
    <w:rsid w:val="00B75449"/>
    <w:rsid w:val="00B772B3"/>
    <w:rsid w:val="00B7734A"/>
    <w:rsid w:val="00B826E5"/>
    <w:rsid w:val="00B827B7"/>
    <w:rsid w:val="00B857FB"/>
    <w:rsid w:val="00B8674F"/>
    <w:rsid w:val="00B90591"/>
    <w:rsid w:val="00B91FC3"/>
    <w:rsid w:val="00B940E4"/>
    <w:rsid w:val="00B95748"/>
    <w:rsid w:val="00B963FA"/>
    <w:rsid w:val="00B9695F"/>
    <w:rsid w:val="00BA0542"/>
    <w:rsid w:val="00BA0553"/>
    <w:rsid w:val="00BA3A96"/>
    <w:rsid w:val="00BA5217"/>
    <w:rsid w:val="00BA6310"/>
    <w:rsid w:val="00BA67FD"/>
    <w:rsid w:val="00BB252F"/>
    <w:rsid w:val="00BB47AE"/>
    <w:rsid w:val="00BB50BE"/>
    <w:rsid w:val="00BB75F0"/>
    <w:rsid w:val="00BC12D0"/>
    <w:rsid w:val="00BC1FC7"/>
    <w:rsid w:val="00BC42C5"/>
    <w:rsid w:val="00BC5B01"/>
    <w:rsid w:val="00BC67CD"/>
    <w:rsid w:val="00BC69E0"/>
    <w:rsid w:val="00BC6A04"/>
    <w:rsid w:val="00BC76F9"/>
    <w:rsid w:val="00BD1326"/>
    <w:rsid w:val="00BD3675"/>
    <w:rsid w:val="00BD41BB"/>
    <w:rsid w:val="00BD5F5D"/>
    <w:rsid w:val="00BD7995"/>
    <w:rsid w:val="00BE0548"/>
    <w:rsid w:val="00BE21CD"/>
    <w:rsid w:val="00BE254A"/>
    <w:rsid w:val="00BE311A"/>
    <w:rsid w:val="00BF06E4"/>
    <w:rsid w:val="00BF18F0"/>
    <w:rsid w:val="00BF3C1B"/>
    <w:rsid w:val="00BF6390"/>
    <w:rsid w:val="00BF7C9F"/>
    <w:rsid w:val="00C023C2"/>
    <w:rsid w:val="00C029C1"/>
    <w:rsid w:val="00C04463"/>
    <w:rsid w:val="00C0641A"/>
    <w:rsid w:val="00C079FF"/>
    <w:rsid w:val="00C07FBD"/>
    <w:rsid w:val="00C105BD"/>
    <w:rsid w:val="00C10794"/>
    <w:rsid w:val="00C123E4"/>
    <w:rsid w:val="00C15886"/>
    <w:rsid w:val="00C159C5"/>
    <w:rsid w:val="00C16DBD"/>
    <w:rsid w:val="00C16E80"/>
    <w:rsid w:val="00C1710E"/>
    <w:rsid w:val="00C20F40"/>
    <w:rsid w:val="00C21275"/>
    <w:rsid w:val="00C22180"/>
    <w:rsid w:val="00C22B5F"/>
    <w:rsid w:val="00C25E6F"/>
    <w:rsid w:val="00C270AA"/>
    <w:rsid w:val="00C27F7F"/>
    <w:rsid w:val="00C32201"/>
    <w:rsid w:val="00C3495C"/>
    <w:rsid w:val="00C34C05"/>
    <w:rsid w:val="00C41C00"/>
    <w:rsid w:val="00C420B4"/>
    <w:rsid w:val="00C4711F"/>
    <w:rsid w:val="00C477EB"/>
    <w:rsid w:val="00C47EA2"/>
    <w:rsid w:val="00C502C4"/>
    <w:rsid w:val="00C51635"/>
    <w:rsid w:val="00C52B4F"/>
    <w:rsid w:val="00C54F5A"/>
    <w:rsid w:val="00C56524"/>
    <w:rsid w:val="00C568AA"/>
    <w:rsid w:val="00C57D75"/>
    <w:rsid w:val="00C60884"/>
    <w:rsid w:val="00C62F8D"/>
    <w:rsid w:val="00C63232"/>
    <w:rsid w:val="00C637C5"/>
    <w:rsid w:val="00C661FB"/>
    <w:rsid w:val="00C70366"/>
    <w:rsid w:val="00C75040"/>
    <w:rsid w:val="00C75C25"/>
    <w:rsid w:val="00C8532D"/>
    <w:rsid w:val="00C87BF8"/>
    <w:rsid w:val="00C950C3"/>
    <w:rsid w:val="00C95F6F"/>
    <w:rsid w:val="00C97486"/>
    <w:rsid w:val="00CA3924"/>
    <w:rsid w:val="00CA6D35"/>
    <w:rsid w:val="00CA7896"/>
    <w:rsid w:val="00CA7F03"/>
    <w:rsid w:val="00CB142F"/>
    <w:rsid w:val="00CB1AE4"/>
    <w:rsid w:val="00CB60B2"/>
    <w:rsid w:val="00CC3115"/>
    <w:rsid w:val="00CC3C2C"/>
    <w:rsid w:val="00CC3F09"/>
    <w:rsid w:val="00CC419E"/>
    <w:rsid w:val="00CC61DC"/>
    <w:rsid w:val="00CC78AB"/>
    <w:rsid w:val="00CC7A47"/>
    <w:rsid w:val="00CC7EFE"/>
    <w:rsid w:val="00CD14DE"/>
    <w:rsid w:val="00CD1C2F"/>
    <w:rsid w:val="00CD2797"/>
    <w:rsid w:val="00CD2AB2"/>
    <w:rsid w:val="00CD4625"/>
    <w:rsid w:val="00CD49E2"/>
    <w:rsid w:val="00CE3350"/>
    <w:rsid w:val="00CE3716"/>
    <w:rsid w:val="00CE3780"/>
    <w:rsid w:val="00CE46F8"/>
    <w:rsid w:val="00CF0225"/>
    <w:rsid w:val="00CF2493"/>
    <w:rsid w:val="00CF2604"/>
    <w:rsid w:val="00CF2819"/>
    <w:rsid w:val="00CF3F88"/>
    <w:rsid w:val="00CF42D7"/>
    <w:rsid w:val="00CF4789"/>
    <w:rsid w:val="00CF546E"/>
    <w:rsid w:val="00CF6719"/>
    <w:rsid w:val="00CF750A"/>
    <w:rsid w:val="00D0043A"/>
    <w:rsid w:val="00D01ABA"/>
    <w:rsid w:val="00D031DB"/>
    <w:rsid w:val="00D037CA"/>
    <w:rsid w:val="00D07A52"/>
    <w:rsid w:val="00D11DB4"/>
    <w:rsid w:val="00D129C5"/>
    <w:rsid w:val="00D13948"/>
    <w:rsid w:val="00D163E8"/>
    <w:rsid w:val="00D17070"/>
    <w:rsid w:val="00D17BE7"/>
    <w:rsid w:val="00D17ECD"/>
    <w:rsid w:val="00D217B7"/>
    <w:rsid w:val="00D24EE2"/>
    <w:rsid w:val="00D27638"/>
    <w:rsid w:val="00D30449"/>
    <w:rsid w:val="00D334E9"/>
    <w:rsid w:val="00D35960"/>
    <w:rsid w:val="00D37798"/>
    <w:rsid w:val="00D43107"/>
    <w:rsid w:val="00D4661A"/>
    <w:rsid w:val="00D520D3"/>
    <w:rsid w:val="00D550D5"/>
    <w:rsid w:val="00D55863"/>
    <w:rsid w:val="00D55A61"/>
    <w:rsid w:val="00D55DC0"/>
    <w:rsid w:val="00D55FFA"/>
    <w:rsid w:val="00D56F1D"/>
    <w:rsid w:val="00D57211"/>
    <w:rsid w:val="00D6386F"/>
    <w:rsid w:val="00D63F90"/>
    <w:rsid w:val="00D647AE"/>
    <w:rsid w:val="00D67FF3"/>
    <w:rsid w:val="00D70391"/>
    <w:rsid w:val="00D73299"/>
    <w:rsid w:val="00D73594"/>
    <w:rsid w:val="00D73953"/>
    <w:rsid w:val="00D764C8"/>
    <w:rsid w:val="00D771FB"/>
    <w:rsid w:val="00D834F4"/>
    <w:rsid w:val="00D846D7"/>
    <w:rsid w:val="00D85E94"/>
    <w:rsid w:val="00D8604C"/>
    <w:rsid w:val="00D9045B"/>
    <w:rsid w:val="00D90E49"/>
    <w:rsid w:val="00D93FB0"/>
    <w:rsid w:val="00DA0127"/>
    <w:rsid w:val="00DA4BB0"/>
    <w:rsid w:val="00DA549B"/>
    <w:rsid w:val="00DA6570"/>
    <w:rsid w:val="00DA66F9"/>
    <w:rsid w:val="00DB0C30"/>
    <w:rsid w:val="00DB0D9A"/>
    <w:rsid w:val="00DB10C5"/>
    <w:rsid w:val="00DB1618"/>
    <w:rsid w:val="00DB2532"/>
    <w:rsid w:val="00DB3684"/>
    <w:rsid w:val="00DB73FB"/>
    <w:rsid w:val="00DC02AA"/>
    <w:rsid w:val="00DC2048"/>
    <w:rsid w:val="00DC51A9"/>
    <w:rsid w:val="00DC6461"/>
    <w:rsid w:val="00DC770C"/>
    <w:rsid w:val="00DD0836"/>
    <w:rsid w:val="00DD0EF9"/>
    <w:rsid w:val="00DD1D8A"/>
    <w:rsid w:val="00DD1E3C"/>
    <w:rsid w:val="00DD72ED"/>
    <w:rsid w:val="00DD788C"/>
    <w:rsid w:val="00DE3B83"/>
    <w:rsid w:val="00DE4303"/>
    <w:rsid w:val="00DE5FAC"/>
    <w:rsid w:val="00DF08B7"/>
    <w:rsid w:val="00DF104B"/>
    <w:rsid w:val="00DF26FA"/>
    <w:rsid w:val="00DF3330"/>
    <w:rsid w:val="00DF49E5"/>
    <w:rsid w:val="00DF4B16"/>
    <w:rsid w:val="00DF7094"/>
    <w:rsid w:val="00DF79AA"/>
    <w:rsid w:val="00E00A1C"/>
    <w:rsid w:val="00E013E6"/>
    <w:rsid w:val="00E0268F"/>
    <w:rsid w:val="00E028E0"/>
    <w:rsid w:val="00E04F37"/>
    <w:rsid w:val="00E05215"/>
    <w:rsid w:val="00E057A3"/>
    <w:rsid w:val="00E059E3"/>
    <w:rsid w:val="00E071CA"/>
    <w:rsid w:val="00E0787F"/>
    <w:rsid w:val="00E12241"/>
    <w:rsid w:val="00E12FD2"/>
    <w:rsid w:val="00E1414A"/>
    <w:rsid w:val="00E215B3"/>
    <w:rsid w:val="00E2220D"/>
    <w:rsid w:val="00E23473"/>
    <w:rsid w:val="00E26DB9"/>
    <w:rsid w:val="00E2793A"/>
    <w:rsid w:val="00E27E53"/>
    <w:rsid w:val="00E32523"/>
    <w:rsid w:val="00E330DE"/>
    <w:rsid w:val="00E336F3"/>
    <w:rsid w:val="00E33FB5"/>
    <w:rsid w:val="00E34B19"/>
    <w:rsid w:val="00E36E6A"/>
    <w:rsid w:val="00E40530"/>
    <w:rsid w:val="00E42B3D"/>
    <w:rsid w:val="00E4302B"/>
    <w:rsid w:val="00E43A4F"/>
    <w:rsid w:val="00E45735"/>
    <w:rsid w:val="00E5022D"/>
    <w:rsid w:val="00E507C9"/>
    <w:rsid w:val="00E50D24"/>
    <w:rsid w:val="00E534C4"/>
    <w:rsid w:val="00E53802"/>
    <w:rsid w:val="00E560B0"/>
    <w:rsid w:val="00E56A9C"/>
    <w:rsid w:val="00E577BA"/>
    <w:rsid w:val="00E579A1"/>
    <w:rsid w:val="00E61521"/>
    <w:rsid w:val="00E61D07"/>
    <w:rsid w:val="00E679E8"/>
    <w:rsid w:val="00E7023C"/>
    <w:rsid w:val="00E7060A"/>
    <w:rsid w:val="00E7119A"/>
    <w:rsid w:val="00E71BB2"/>
    <w:rsid w:val="00E721BB"/>
    <w:rsid w:val="00E7591F"/>
    <w:rsid w:val="00E77296"/>
    <w:rsid w:val="00E77A9D"/>
    <w:rsid w:val="00E806FC"/>
    <w:rsid w:val="00E81296"/>
    <w:rsid w:val="00E827EF"/>
    <w:rsid w:val="00E84506"/>
    <w:rsid w:val="00E84A60"/>
    <w:rsid w:val="00E85CA1"/>
    <w:rsid w:val="00E8643D"/>
    <w:rsid w:val="00E87A58"/>
    <w:rsid w:val="00E909F6"/>
    <w:rsid w:val="00E91483"/>
    <w:rsid w:val="00E938C5"/>
    <w:rsid w:val="00E954B7"/>
    <w:rsid w:val="00E9617A"/>
    <w:rsid w:val="00EA0BAC"/>
    <w:rsid w:val="00EA220D"/>
    <w:rsid w:val="00EA252E"/>
    <w:rsid w:val="00EA3AB4"/>
    <w:rsid w:val="00EA51F0"/>
    <w:rsid w:val="00EA57BB"/>
    <w:rsid w:val="00EA5CB1"/>
    <w:rsid w:val="00EB0A0A"/>
    <w:rsid w:val="00EB196A"/>
    <w:rsid w:val="00EB1D6D"/>
    <w:rsid w:val="00EB3841"/>
    <w:rsid w:val="00EB3D63"/>
    <w:rsid w:val="00EB5CDF"/>
    <w:rsid w:val="00EB5FE4"/>
    <w:rsid w:val="00EB6660"/>
    <w:rsid w:val="00EB6ECE"/>
    <w:rsid w:val="00EC0194"/>
    <w:rsid w:val="00EC1CB8"/>
    <w:rsid w:val="00EC26C4"/>
    <w:rsid w:val="00EC3839"/>
    <w:rsid w:val="00EC41B6"/>
    <w:rsid w:val="00EC5A24"/>
    <w:rsid w:val="00EC67AC"/>
    <w:rsid w:val="00ED114B"/>
    <w:rsid w:val="00ED1A1E"/>
    <w:rsid w:val="00ED5122"/>
    <w:rsid w:val="00ED65DA"/>
    <w:rsid w:val="00ED7ED7"/>
    <w:rsid w:val="00EE1A73"/>
    <w:rsid w:val="00EE218A"/>
    <w:rsid w:val="00EE3909"/>
    <w:rsid w:val="00EE5809"/>
    <w:rsid w:val="00EE5901"/>
    <w:rsid w:val="00EE5AF6"/>
    <w:rsid w:val="00EF14A9"/>
    <w:rsid w:val="00EF2659"/>
    <w:rsid w:val="00EF3FC3"/>
    <w:rsid w:val="00EF5893"/>
    <w:rsid w:val="00F00487"/>
    <w:rsid w:val="00F00D75"/>
    <w:rsid w:val="00F02B7A"/>
    <w:rsid w:val="00F02C0E"/>
    <w:rsid w:val="00F04D3F"/>
    <w:rsid w:val="00F04D98"/>
    <w:rsid w:val="00F05E05"/>
    <w:rsid w:val="00F110DB"/>
    <w:rsid w:val="00F139BE"/>
    <w:rsid w:val="00F13DE9"/>
    <w:rsid w:val="00F1570E"/>
    <w:rsid w:val="00F163FD"/>
    <w:rsid w:val="00F204D2"/>
    <w:rsid w:val="00F2119C"/>
    <w:rsid w:val="00F22A5F"/>
    <w:rsid w:val="00F240F6"/>
    <w:rsid w:val="00F24274"/>
    <w:rsid w:val="00F26B12"/>
    <w:rsid w:val="00F273E2"/>
    <w:rsid w:val="00F30792"/>
    <w:rsid w:val="00F31ACA"/>
    <w:rsid w:val="00F33286"/>
    <w:rsid w:val="00F37337"/>
    <w:rsid w:val="00F40F90"/>
    <w:rsid w:val="00F420B0"/>
    <w:rsid w:val="00F448A4"/>
    <w:rsid w:val="00F45E09"/>
    <w:rsid w:val="00F50CA2"/>
    <w:rsid w:val="00F53B54"/>
    <w:rsid w:val="00F57DBF"/>
    <w:rsid w:val="00F57DFE"/>
    <w:rsid w:val="00F60BFB"/>
    <w:rsid w:val="00F62351"/>
    <w:rsid w:val="00F6407C"/>
    <w:rsid w:val="00F64FD7"/>
    <w:rsid w:val="00F6636A"/>
    <w:rsid w:val="00F672F1"/>
    <w:rsid w:val="00F675FB"/>
    <w:rsid w:val="00F71008"/>
    <w:rsid w:val="00F7175B"/>
    <w:rsid w:val="00F75D09"/>
    <w:rsid w:val="00F76A4B"/>
    <w:rsid w:val="00F8083E"/>
    <w:rsid w:val="00F80878"/>
    <w:rsid w:val="00F808F0"/>
    <w:rsid w:val="00F80A69"/>
    <w:rsid w:val="00F80CB0"/>
    <w:rsid w:val="00F81D93"/>
    <w:rsid w:val="00F8474F"/>
    <w:rsid w:val="00F8482F"/>
    <w:rsid w:val="00F84BDF"/>
    <w:rsid w:val="00F91ADB"/>
    <w:rsid w:val="00F94FA7"/>
    <w:rsid w:val="00F956AF"/>
    <w:rsid w:val="00F970B8"/>
    <w:rsid w:val="00F97B53"/>
    <w:rsid w:val="00FA4A22"/>
    <w:rsid w:val="00FA6C55"/>
    <w:rsid w:val="00FB195A"/>
    <w:rsid w:val="00FB1E8E"/>
    <w:rsid w:val="00FB5492"/>
    <w:rsid w:val="00FB54B4"/>
    <w:rsid w:val="00FB68C4"/>
    <w:rsid w:val="00FC2F1C"/>
    <w:rsid w:val="00FC405D"/>
    <w:rsid w:val="00FC4244"/>
    <w:rsid w:val="00FC4380"/>
    <w:rsid w:val="00FC6909"/>
    <w:rsid w:val="00FC76AE"/>
    <w:rsid w:val="00FD19FF"/>
    <w:rsid w:val="00FD1DD6"/>
    <w:rsid w:val="00FD3FC6"/>
    <w:rsid w:val="00FD4964"/>
    <w:rsid w:val="00FD4AB3"/>
    <w:rsid w:val="00FD5590"/>
    <w:rsid w:val="00FD6C2F"/>
    <w:rsid w:val="00FE0911"/>
    <w:rsid w:val="00FE2B08"/>
    <w:rsid w:val="00FE3FDD"/>
    <w:rsid w:val="00FE4DBD"/>
    <w:rsid w:val="00FE5EBD"/>
    <w:rsid w:val="00FE6866"/>
    <w:rsid w:val="00FE6F81"/>
    <w:rsid w:val="00FE75FC"/>
    <w:rsid w:val="00FE7F34"/>
    <w:rsid w:val="00FF33C5"/>
    <w:rsid w:val="00FF528D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1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1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D308CCBF610F9F0A8D4158AA373CC6DF0A4BDD001D5C8F71CD35788DE901AD3B4D3CE552A5A2D2A3A805573Eu4M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D308CCBF610F9F0A8D4158AA373CC6DF0A4BDD001D5C8F71CD35788DE901AD3B4D3CE552A5A2D2A3A805573Eu4M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D308CCBF610F9F0A8D4158AA373CC6DF0A4BDD001D5C8F71CD35788DE901AD3B4D3CE552A5A2D2A3A805573Eu4MF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D308CCBF610F9F0A8D4158AA373CC6DF0A4BDD001D5C8F71CD35788DE901AD3B4D3CE552A5A2D2A3A805573Eu4MFK" TargetMode="External"/><Relationship Id="rId10" Type="http://schemas.openxmlformats.org/officeDocument/2006/relationships/hyperlink" Target="consultantplus://offline/ref=23D308CCBF610F9F0A8D4158AA373CC6DF0A4BDD001D5C8F71CD35788DE901AD3B4D3CE552A5A2D2A3A805573Eu4M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03020&amp;date=06.08.2019" TargetMode="External"/><Relationship Id="rId14" Type="http://schemas.openxmlformats.org/officeDocument/2006/relationships/hyperlink" Target="consultantplus://offline/ref=23D308CCBF610F9F0A8D4158AA373CC6DF0A4BDD001D5C8F71CD35788DE901AD3B4D3CE552A5A2D2A3A805573Eu4M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727A-FC85-4793-815E-5AD46618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34</Pages>
  <Words>9267</Words>
  <Characters>62488</Characters>
  <Application>Microsoft Office Word</Application>
  <DocSecurity>0</DocSecurity>
  <Lines>520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Русинова Дарья Анатольвена</cp:lastModifiedBy>
  <cp:revision>1096</cp:revision>
  <cp:lastPrinted>2019-10-30T10:06:00Z</cp:lastPrinted>
  <dcterms:created xsi:type="dcterms:W3CDTF">2019-09-25T05:21:00Z</dcterms:created>
  <dcterms:modified xsi:type="dcterms:W3CDTF">2019-11-12T07:37:00Z</dcterms:modified>
</cp:coreProperties>
</file>